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FDD8D" w14:textId="77777777" w:rsidR="00CC5C64" w:rsidRDefault="00CC5C64" w:rsidP="00CC5C64">
      <w:pPr>
        <w:jc w:val="center"/>
        <w:rPr>
          <w:rFonts w:ascii="Gotham Bold" w:hAnsi="Gotham Bold" w:cs="Futura"/>
          <w:sz w:val="44"/>
        </w:rPr>
      </w:pPr>
      <w:bookmarkStart w:id="0" w:name="_GoBack"/>
      <w:bookmarkEnd w:id="0"/>
      <w:r>
        <w:rPr>
          <w:noProof/>
          <w:lang w:eastAsia="en-US"/>
        </w:rPr>
        <w:drawing>
          <wp:inline distT="0" distB="0" distL="0" distR="0" wp14:anchorId="0BA34CFC" wp14:editId="12CD21F0">
            <wp:extent cx="401002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0025" cy="1543050"/>
                    </a:xfrm>
                    <a:prstGeom prst="rect">
                      <a:avLst/>
                    </a:prstGeom>
                  </pic:spPr>
                </pic:pic>
              </a:graphicData>
            </a:graphic>
          </wp:inline>
        </w:drawing>
      </w:r>
    </w:p>
    <w:p w14:paraId="3C1362B5" w14:textId="77777777" w:rsidR="00CC5C64" w:rsidRDefault="00CC5C64" w:rsidP="00CC5C64">
      <w:pPr>
        <w:jc w:val="center"/>
        <w:rPr>
          <w:rFonts w:ascii="Gotham Bold" w:hAnsi="Gotham Bold" w:cs="Futura"/>
          <w:sz w:val="44"/>
        </w:rPr>
      </w:pPr>
    </w:p>
    <w:p w14:paraId="4EBE9697" w14:textId="77777777" w:rsidR="00CC5C64" w:rsidRDefault="00CC5C64" w:rsidP="00CC5C64">
      <w:pPr>
        <w:jc w:val="center"/>
        <w:rPr>
          <w:rFonts w:ascii="Gotham Bold" w:hAnsi="Gotham Bold" w:cs="Futura"/>
          <w:sz w:val="44"/>
        </w:rPr>
      </w:pPr>
    </w:p>
    <w:p w14:paraId="00A3FAB9" w14:textId="77777777" w:rsidR="00CC5C64" w:rsidRDefault="00CC5C64" w:rsidP="00CC5C64">
      <w:pPr>
        <w:rPr>
          <w:rFonts w:ascii="Gotham Bold" w:hAnsi="Gotham Bold" w:cs="Futura"/>
          <w:sz w:val="44"/>
        </w:rPr>
      </w:pPr>
    </w:p>
    <w:p w14:paraId="2DD632D8" w14:textId="77777777" w:rsidR="00CC5C64" w:rsidRDefault="00CC5C64" w:rsidP="00CC5C64">
      <w:pPr>
        <w:jc w:val="center"/>
        <w:rPr>
          <w:rFonts w:ascii="Gotham Bold" w:hAnsi="Gotham Bold" w:cs="Futura"/>
          <w:sz w:val="44"/>
        </w:rPr>
      </w:pPr>
    </w:p>
    <w:p w14:paraId="0D6965AF" w14:textId="77777777" w:rsidR="00CC5C64" w:rsidRDefault="00CC5C64" w:rsidP="00CC5C64">
      <w:pPr>
        <w:jc w:val="center"/>
        <w:rPr>
          <w:rFonts w:ascii="Gotham Bold" w:hAnsi="Gotham Bold" w:cs="Futura"/>
          <w:sz w:val="44"/>
        </w:rPr>
      </w:pPr>
    </w:p>
    <w:p w14:paraId="1F6EA80E" w14:textId="77777777" w:rsidR="00CC5C64" w:rsidRPr="00141446" w:rsidRDefault="00CC5C64" w:rsidP="00CC5C64">
      <w:pPr>
        <w:jc w:val="center"/>
        <w:rPr>
          <w:rFonts w:ascii="Gotham Bold" w:hAnsi="Gotham Bold" w:cs="Futura"/>
          <w:sz w:val="44"/>
        </w:rPr>
      </w:pPr>
    </w:p>
    <w:p w14:paraId="7331E920" w14:textId="77777777" w:rsidR="00CC5C64" w:rsidRPr="007878AE" w:rsidRDefault="00CC5C64" w:rsidP="00CC5C64">
      <w:pPr>
        <w:jc w:val="center"/>
        <w:rPr>
          <w:rFonts w:ascii="Arial" w:hAnsi="Arial" w:cs="Arial"/>
          <w:i/>
          <w:sz w:val="32"/>
          <w:szCs w:val="32"/>
        </w:rPr>
      </w:pPr>
      <w:r w:rsidRPr="007878AE">
        <w:rPr>
          <w:rFonts w:ascii="Arial" w:hAnsi="Arial" w:cs="Arial"/>
          <w:i/>
          <w:sz w:val="32"/>
          <w:szCs w:val="32"/>
        </w:rPr>
        <w:t>Getting Started with</w:t>
      </w:r>
    </w:p>
    <w:p w14:paraId="5CC9767C" w14:textId="77777777" w:rsidR="00CC5C64" w:rsidRPr="009F1267" w:rsidRDefault="00CC5C64" w:rsidP="00CC5C64">
      <w:pPr>
        <w:jc w:val="center"/>
        <w:rPr>
          <w:rFonts w:ascii="Arial" w:hAnsi="Arial" w:cs="Arial"/>
          <w:color w:val="67923C"/>
          <w:sz w:val="32"/>
          <w:szCs w:val="32"/>
        </w:rPr>
      </w:pPr>
      <w:r w:rsidRPr="009F1267">
        <w:rPr>
          <w:rFonts w:ascii="Arial" w:hAnsi="Arial" w:cs="Arial"/>
          <w:color w:val="67923C"/>
          <w:sz w:val="32"/>
          <w:szCs w:val="32"/>
        </w:rPr>
        <w:t>CareSelect</w:t>
      </w:r>
      <w:r>
        <w:rPr>
          <w:rFonts w:ascii="Arial" w:hAnsi="Arial" w:cs="Arial"/>
          <w:color w:val="67923C"/>
          <w:sz w:val="32"/>
          <w:szCs w:val="32"/>
        </w:rPr>
        <w:t>™</w:t>
      </w:r>
      <w:r w:rsidRPr="009F1267">
        <w:rPr>
          <w:rFonts w:ascii="Arial" w:hAnsi="Arial" w:cs="Arial"/>
          <w:color w:val="67923C"/>
          <w:sz w:val="32"/>
          <w:szCs w:val="32"/>
        </w:rPr>
        <w:t xml:space="preserve"> Imaging for Epic</w:t>
      </w:r>
    </w:p>
    <w:p w14:paraId="37D34D09" w14:textId="77777777" w:rsidR="00CC5C64" w:rsidRDefault="00CC5C64" w:rsidP="00CC5C64">
      <w:pPr>
        <w:rPr>
          <w:rFonts w:ascii="Gotham Book" w:hAnsi="Gotham Book" w:cs="Futura"/>
          <w:sz w:val="44"/>
        </w:rPr>
      </w:pPr>
      <w:r w:rsidRPr="00141446">
        <w:rPr>
          <w:rFonts w:ascii="Gotham Book" w:hAnsi="Gotham Book" w:cs="Futura"/>
          <w:sz w:val="44"/>
        </w:rPr>
        <w:br w:type="page"/>
      </w:r>
    </w:p>
    <w:p w14:paraId="403F31E1" w14:textId="77777777" w:rsidR="00CC5C64" w:rsidRDefault="00CC5C64" w:rsidP="00CC5C64">
      <w:pPr>
        <w:rPr>
          <w:rFonts w:ascii="Tahoma" w:hAnsi="Tahoma" w:cs="Tahoma"/>
          <w:b/>
          <w:color w:val="67923C"/>
          <w:sz w:val="36"/>
          <w:szCs w:val="36"/>
        </w:rPr>
      </w:pPr>
    </w:p>
    <w:p w14:paraId="0B10B471" w14:textId="77777777" w:rsidR="00CC5C64" w:rsidRPr="008D6719" w:rsidRDefault="00CC5C64" w:rsidP="00CC5C64">
      <w:pPr>
        <w:rPr>
          <w:sz w:val="36"/>
          <w:szCs w:val="36"/>
        </w:rPr>
      </w:pPr>
      <w:r>
        <w:rPr>
          <w:rFonts w:ascii="Tahoma" w:hAnsi="Tahoma" w:cs="Tahoma"/>
          <w:b/>
          <w:color w:val="67923C"/>
          <w:sz w:val="36"/>
          <w:szCs w:val="36"/>
        </w:rPr>
        <w:t>Welcome</w:t>
      </w:r>
    </w:p>
    <w:p w14:paraId="1AE717C3" w14:textId="77777777" w:rsidR="00CC5C64" w:rsidRPr="00B6656A" w:rsidRDefault="00CC5C64" w:rsidP="00CC5C64">
      <w:pPr>
        <w:rPr>
          <w:rFonts w:ascii="Arial" w:hAnsi="Arial" w:cs="Arial"/>
          <w:sz w:val="26"/>
          <w:szCs w:val="26"/>
        </w:rPr>
      </w:pPr>
    </w:p>
    <w:p w14:paraId="2E875CF9" w14:textId="254EEBE3" w:rsidR="00CC5C64" w:rsidRPr="00B6656A" w:rsidRDefault="00CC5C64" w:rsidP="00CC5C64">
      <w:pPr>
        <w:pStyle w:val="Intro"/>
        <w:spacing w:after="0" w:line="276" w:lineRule="auto"/>
        <w:jc w:val="both"/>
        <w:rPr>
          <w:rFonts w:ascii="Arial" w:hAnsi="Arial" w:cs="Arial"/>
          <w:color w:val="auto"/>
        </w:rPr>
      </w:pPr>
      <w:r>
        <w:rPr>
          <w:rFonts w:ascii="Arial" w:hAnsi="Arial" w:cs="Arial"/>
          <w:color w:val="auto"/>
        </w:rPr>
        <w:t>This guide serves as an introduction to the Care</w:t>
      </w:r>
      <w:r w:rsidRPr="00B6656A">
        <w:rPr>
          <w:rFonts w:ascii="Arial" w:hAnsi="Arial" w:cs="Arial"/>
          <w:color w:val="auto"/>
        </w:rPr>
        <w:t>Select</w:t>
      </w:r>
      <w:r>
        <w:rPr>
          <w:rFonts w:ascii="Arial" w:hAnsi="Arial" w:cs="Arial"/>
          <w:color w:val="auto"/>
        </w:rPr>
        <w:t xml:space="preserve"> Imaging</w:t>
      </w:r>
      <w:r w:rsidRPr="00B6656A">
        <w:rPr>
          <w:rFonts w:ascii="Arial" w:hAnsi="Arial" w:cs="Arial"/>
          <w:color w:val="auto"/>
        </w:rPr>
        <w:t xml:space="preserve"> for point-of-order </w:t>
      </w:r>
      <w:r>
        <w:rPr>
          <w:rFonts w:ascii="Arial" w:hAnsi="Arial" w:cs="Arial"/>
          <w:color w:val="auto"/>
        </w:rPr>
        <w:t>cli</w:t>
      </w:r>
      <w:r w:rsidR="00DD37B5">
        <w:rPr>
          <w:rFonts w:ascii="Arial" w:hAnsi="Arial" w:cs="Arial"/>
          <w:color w:val="auto"/>
        </w:rPr>
        <w:t>nical decision support for high-</w:t>
      </w:r>
      <w:r>
        <w:rPr>
          <w:rFonts w:ascii="Arial" w:hAnsi="Arial" w:cs="Arial"/>
          <w:color w:val="auto"/>
        </w:rPr>
        <w:t xml:space="preserve">tech imaging studies. </w:t>
      </w:r>
      <w:r w:rsidRPr="00B6656A">
        <w:rPr>
          <w:rFonts w:ascii="Arial" w:hAnsi="Arial" w:cs="Arial"/>
          <w:color w:val="auto"/>
        </w:rPr>
        <w:t xml:space="preserve"> </w:t>
      </w:r>
      <w:r w:rsidR="00562D94">
        <w:rPr>
          <w:rFonts w:ascii="Arial" w:hAnsi="Arial" w:cs="Arial"/>
          <w:color w:val="auto"/>
        </w:rPr>
        <w:t xml:space="preserve">Catholic Health </w:t>
      </w:r>
      <w:r>
        <w:rPr>
          <w:rFonts w:ascii="Arial" w:hAnsi="Arial" w:cs="Arial"/>
          <w:color w:val="auto"/>
        </w:rPr>
        <w:t>has implemented Care</w:t>
      </w:r>
      <w:r w:rsidRPr="00B6656A">
        <w:rPr>
          <w:rFonts w:ascii="Arial" w:hAnsi="Arial" w:cs="Arial"/>
          <w:color w:val="auto"/>
        </w:rPr>
        <w:t xml:space="preserve">Select </w:t>
      </w:r>
      <w:r>
        <w:rPr>
          <w:rFonts w:ascii="Arial" w:hAnsi="Arial" w:cs="Arial"/>
          <w:color w:val="auto"/>
        </w:rPr>
        <w:t xml:space="preserve">Imaging </w:t>
      </w:r>
      <w:r w:rsidRPr="00B6656A">
        <w:rPr>
          <w:rFonts w:ascii="Arial" w:hAnsi="Arial" w:cs="Arial"/>
          <w:color w:val="auto"/>
        </w:rPr>
        <w:t xml:space="preserve">with Epic </w:t>
      </w:r>
      <w:r>
        <w:rPr>
          <w:rFonts w:ascii="Arial" w:hAnsi="Arial" w:cs="Arial"/>
          <w:color w:val="auto"/>
        </w:rPr>
        <w:t>f</w:t>
      </w:r>
      <w:r w:rsidRPr="00B6656A">
        <w:rPr>
          <w:rFonts w:ascii="Arial" w:hAnsi="Arial" w:cs="Arial"/>
          <w:color w:val="auto"/>
        </w:rPr>
        <w:t xml:space="preserve">or the following modalities and </w:t>
      </w:r>
      <w:r>
        <w:rPr>
          <w:rFonts w:ascii="Arial" w:hAnsi="Arial" w:cs="Arial"/>
          <w:color w:val="auto"/>
        </w:rPr>
        <w:t>patient care settings</w:t>
      </w:r>
      <w:r w:rsidRPr="00B6656A">
        <w:rPr>
          <w:rFonts w:ascii="Arial" w:hAnsi="Arial" w:cs="Arial"/>
          <w:color w:val="auto"/>
        </w:rPr>
        <w:t>:</w:t>
      </w:r>
    </w:p>
    <w:p w14:paraId="1A067ABA" w14:textId="77777777" w:rsidR="00CC5C64" w:rsidRPr="00B6656A" w:rsidRDefault="00CC5C64" w:rsidP="00CC5C64">
      <w:pPr>
        <w:pStyle w:val="Intro"/>
        <w:spacing w:after="0" w:line="240" w:lineRule="auto"/>
        <w:rPr>
          <w:rFonts w:ascii="Arial" w:hAnsi="Arial" w:cs="Arial"/>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845"/>
      </w:tblGrid>
      <w:tr w:rsidR="00CC5C64" w:rsidRPr="00B6656A" w14:paraId="30AA4078" w14:textId="77777777" w:rsidTr="008D26BF">
        <w:tc>
          <w:tcPr>
            <w:tcW w:w="3780" w:type="dxa"/>
          </w:tcPr>
          <w:p w14:paraId="059EE2E1" w14:textId="77777777" w:rsidR="00CC5C64" w:rsidRPr="00B6656A" w:rsidRDefault="00CC5C64" w:rsidP="008D26BF">
            <w:pPr>
              <w:pStyle w:val="Intro"/>
              <w:spacing w:after="0" w:line="240" w:lineRule="auto"/>
              <w:rPr>
                <w:rFonts w:ascii="Arial" w:hAnsi="Arial" w:cs="Arial"/>
                <w:b/>
                <w:color w:val="auto"/>
              </w:rPr>
            </w:pPr>
            <w:r w:rsidRPr="00E75D91">
              <w:rPr>
                <w:rFonts w:ascii="Arial" w:hAnsi="Arial" w:cs="Arial"/>
                <w:color w:val="67923C"/>
                <w:sz w:val="28"/>
                <w:szCs w:val="28"/>
              </w:rPr>
              <w:t>Mod</w:t>
            </w:r>
            <w:r>
              <w:rPr>
                <w:rFonts w:ascii="Arial" w:hAnsi="Arial" w:cs="Arial"/>
                <w:color w:val="67923C"/>
                <w:sz w:val="28"/>
                <w:szCs w:val="28"/>
              </w:rPr>
              <w:t>alities</w:t>
            </w:r>
          </w:p>
        </w:tc>
        <w:tc>
          <w:tcPr>
            <w:tcW w:w="4845" w:type="dxa"/>
          </w:tcPr>
          <w:p w14:paraId="3B7272C8" w14:textId="5944EB7A" w:rsidR="00CC5C64" w:rsidRPr="00B6656A" w:rsidRDefault="00CC5C64" w:rsidP="00A35E1D">
            <w:pPr>
              <w:pStyle w:val="Intro"/>
              <w:spacing w:after="0" w:line="240" w:lineRule="auto"/>
              <w:rPr>
                <w:rFonts w:ascii="Arial" w:hAnsi="Arial" w:cs="Arial"/>
                <w:b/>
                <w:color w:val="auto"/>
              </w:rPr>
            </w:pPr>
            <w:r>
              <w:rPr>
                <w:rFonts w:ascii="Arial" w:hAnsi="Arial" w:cs="Arial"/>
                <w:color w:val="67923C"/>
                <w:sz w:val="28"/>
                <w:szCs w:val="28"/>
              </w:rPr>
              <w:t>Physician Groups</w:t>
            </w:r>
            <w:r w:rsidR="00A35E1D">
              <w:rPr>
                <w:rFonts w:ascii="Arial" w:hAnsi="Arial" w:cs="Arial"/>
                <w:color w:val="67923C"/>
                <w:sz w:val="28"/>
                <w:szCs w:val="28"/>
              </w:rPr>
              <w:t xml:space="preserve">      </w:t>
            </w:r>
          </w:p>
        </w:tc>
      </w:tr>
      <w:tr w:rsidR="00CC5C64" w:rsidRPr="00B6656A" w14:paraId="483D3CD4" w14:textId="77777777" w:rsidTr="008D26BF">
        <w:trPr>
          <w:trHeight w:val="108"/>
        </w:trPr>
        <w:tc>
          <w:tcPr>
            <w:tcW w:w="3780" w:type="dxa"/>
          </w:tcPr>
          <w:p w14:paraId="0E77FEF5" w14:textId="04E33BA5" w:rsidR="00CC5C64" w:rsidRPr="00B6656A" w:rsidRDefault="00562D94" w:rsidP="00CC5C64">
            <w:pPr>
              <w:pStyle w:val="Intro"/>
              <w:numPr>
                <w:ilvl w:val="0"/>
                <w:numId w:val="32"/>
              </w:numPr>
              <w:spacing w:after="0" w:line="240" w:lineRule="auto"/>
              <w:rPr>
                <w:rFonts w:ascii="Arial" w:hAnsi="Arial" w:cs="Arial"/>
                <w:color w:val="auto"/>
              </w:rPr>
            </w:pPr>
            <w:r>
              <w:rPr>
                <w:rFonts w:ascii="Arial" w:hAnsi="Arial" w:cs="Arial"/>
                <w:color w:val="auto"/>
              </w:rPr>
              <w:t>CT, MRI, Nuclear Medicine</w:t>
            </w:r>
          </w:p>
        </w:tc>
        <w:tc>
          <w:tcPr>
            <w:tcW w:w="4845" w:type="dxa"/>
          </w:tcPr>
          <w:p w14:paraId="2C7CBBCC" w14:textId="1D0A5B17" w:rsidR="00CC5C64" w:rsidRPr="00BF4B05" w:rsidRDefault="00562D94" w:rsidP="00CC5C64">
            <w:pPr>
              <w:pStyle w:val="Intro"/>
              <w:numPr>
                <w:ilvl w:val="0"/>
                <w:numId w:val="32"/>
              </w:numPr>
              <w:spacing w:after="0" w:line="240" w:lineRule="auto"/>
              <w:rPr>
                <w:rFonts w:ascii="Arial" w:hAnsi="Arial" w:cs="Arial"/>
                <w:color w:val="auto"/>
              </w:rPr>
            </w:pPr>
            <w:r>
              <w:rPr>
                <w:rFonts w:ascii="Arial" w:hAnsi="Arial" w:cs="Arial"/>
                <w:color w:val="auto"/>
              </w:rPr>
              <w:t>All Ordering Providers</w:t>
            </w:r>
          </w:p>
        </w:tc>
      </w:tr>
    </w:tbl>
    <w:p w14:paraId="705361F0" w14:textId="77777777" w:rsidR="00CC5C64" w:rsidRDefault="00CC5C64" w:rsidP="00CC5C64">
      <w:pPr>
        <w:pStyle w:val="Intro"/>
        <w:pBdr>
          <w:bottom w:val="single" w:sz="6" w:space="1" w:color="auto"/>
        </w:pBdr>
        <w:spacing w:after="0" w:line="240" w:lineRule="auto"/>
        <w:rPr>
          <w:rFonts w:ascii="Arial" w:hAnsi="Arial" w:cs="Arial"/>
          <w:color w:val="auto"/>
        </w:rPr>
      </w:pPr>
    </w:p>
    <w:p w14:paraId="49E1149F" w14:textId="77777777" w:rsidR="00CC5C64" w:rsidRPr="00B6656A" w:rsidRDefault="00CC5C64" w:rsidP="00CC5C64">
      <w:pPr>
        <w:pStyle w:val="Intro"/>
        <w:spacing w:after="0" w:line="240" w:lineRule="auto"/>
        <w:rPr>
          <w:rFonts w:ascii="Arial" w:hAnsi="Arial" w:cs="Arial"/>
          <w:color w:val="auto"/>
        </w:rPr>
      </w:pPr>
    </w:p>
    <w:p w14:paraId="5AE0E8E8" w14:textId="77777777"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What is CareSelect Imaging?</w:t>
      </w:r>
    </w:p>
    <w:p w14:paraId="015401A0" w14:textId="77777777" w:rsidR="00CC5C64" w:rsidRDefault="00CC5C64" w:rsidP="00CC5C64">
      <w:pPr>
        <w:pStyle w:val="Intro"/>
        <w:spacing w:after="0" w:line="240" w:lineRule="auto"/>
        <w:rPr>
          <w:rFonts w:ascii="Arial" w:hAnsi="Arial" w:cs="Arial"/>
          <w:b/>
          <w:color w:val="auto"/>
        </w:rPr>
      </w:pPr>
    </w:p>
    <w:p w14:paraId="0ECEF579" w14:textId="77777777" w:rsidR="00CC5C64" w:rsidRPr="001E07D4" w:rsidRDefault="00CC5C64" w:rsidP="00CC5C64">
      <w:pPr>
        <w:pStyle w:val="BodyBullets"/>
        <w:rPr>
          <w:rFonts w:ascii="Arial" w:eastAsiaTheme="minorEastAsia" w:hAnsi="Arial" w:cs="Arial"/>
          <w:sz w:val="22"/>
        </w:rPr>
      </w:pPr>
      <w:r w:rsidRPr="001E07D4">
        <w:rPr>
          <w:rFonts w:ascii="Arial" w:eastAsiaTheme="minorEastAsia" w:hAnsi="Arial" w:cs="Arial"/>
          <w:sz w:val="22"/>
        </w:rPr>
        <w:t>CareSelect Imaging is a qualified Clinical Decision Support Mechanism (</w:t>
      </w:r>
      <w:proofErr w:type="spellStart"/>
      <w:r w:rsidRPr="001E07D4">
        <w:rPr>
          <w:rFonts w:ascii="Arial" w:eastAsiaTheme="minorEastAsia" w:hAnsi="Arial" w:cs="Arial"/>
          <w:sz w:val="22"/>
        </w:rPr>
        <w:t>qCDSM</w:t>
      </w:r>
      <w:proofErr w:type="spellEnd"/>
      <w:r w:rsidRPr="001E07D4">
        <w:rPr>
          <w:rFonts w:ascii="Arial" w:eastAsiaTheme="minorEastAsia" w:hAnsi="Arial" w:cs="Arial"/>
          <w:sz w:val="22"/>
        </w:rPr>
        <w:t>) that integrates directly within Epic. The CareSelect content relies on evidence-based criteria for the appropriate use of high-tech imaging studies from qualified provider-led entities (</w:t>
      </w:r>
      <w:proofErr w:type="spellStart"/>
      <w:r w:rsidRPr="001E07D4">
        <w:rPr>
          <w:rFonts w:ascii="Arial" w:eastAsiaTheme="minorEastAsia" w:hAnsi="Arial" w:cs="Arial"/>
          <w:sz w:val="22"/>
        </w:rPr>
        <w:t>qPLEs</w:t>
      </w:r>
      <w:proofErr w:type="spellEnd"/>
      <w:r w:rsidRPr="001E07D4">
        <w:rPr>
          <w:rFonts w:ascii="Arial" w:eastAsiaTheme="minorEastAsia" w:hAnsi="Arial" w:cs="Arial"/>
          <w:sz w:val="22"/>
        </w:rPr>
        <w:t xml:space="preserve">) including the American College of Radiology (ACR), the National Comprehensive Cancer Network (NCCN), the American College of Cardiology (ACC), and the Society for Nuclear Medicine and Molecular Imaging (SNMMI). CareSelect Imaging is designed to reduce unnecessary imaging by providing guidance directly at the point of order. </w:t>
      </w:r>
    </w:p>
    <w:p w14:paraId="34ABEC17" w14:textId="77777777" w:rsidR="00CC5C64" w:rsidRDefault="00CC5C64" w:rsidP="00CC5C64">
      <w:pPr>
        <w:pStyle w:val="Intro"/>
        <w:pBdr>
          <w:bottom w:val="single" w:sz="6" w:space="1" w:color="auto"/>
        </w:pBdr>
        <w:spacing w:after="0" w:line="240" w:lineRule="auto"/>
        <w:rPr>
          <w:rFonts w:ascii="Arial" w:hAnsi="Arial" w:cs="Arial"/>
          <w:color w:val="auto"/>
        </w:rPr>
      </w:pPr>
    </w:p>
    <w:p w14:paraId="428CF81F" w14:textId="77777777" w:rsidR="00CC5C64" w:rsidRDefault="00CC5C64" w:rsidP="00CC5C64">
      <w:pPr>
        <w:pStyle w:val="Intro"/>
        <w:pBdr>
          <w:bottom w:val="single" w:sz="6" w:space="1" w:color="auto"/>
        </w:pBdr>
        <w:spacing w:after="0" w:line="240" w:lineRule="auto"/>
        <w:rPr>
          <w:rFonts w:ascii="Arial" w:hAnsi="Arial" w:cs="Arial"/>
          <w:color w:val="auto"/>
        </w:rPr>
      </w:pPr>
    </w:p>
    <w:p w14:paraId="3517A394" w14:textId="77777777" w:rsidR="00CC5C64" w:rsidRPr="00B6656A" w:rsidRDefault="00CC5C64" w:rsidP="00CC5C64">
      <w:pPr>
        <w:pStyle w:val="Intro"/>
        <w:spacing w:after="0" w:line="240" w:lineRule="auto"/>
        <w:rPr>
          <w:rFonts w:ascii="Arial" w:hAnsi="Arial" w:cs="Arial"/>
          <w:color w:val="auto"/>
        </w:rPr>
      </w:pPr>
    </w:p>
    <w:p w14:paraId="66EB2C8B" w14:textId="77777777"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Why CareSelect Imaging?</w:t>
      </w:r>
    </w:p>
    <w:p w14:paraId="6718D125" w14:textId="77777777" w:rsidR="00CC5C64" w:rsidRDefault="00CC5C64" w:rsidP="00CC5C64">
      <w:pPr>
        <w:pStyle w:val="Body"/>
        <w:spacing w:after="0" w:line="240" w:lineRule="auto"/>
        <w:rPr>
          <w:rFonts w:ascii="Arial" w:hAnsi="Arial" w:cs="Arial"/>
          <w:color w:val="auto"/>
          <w:sz w:val="24"/>
          <w:szCs w:val="24"/>
        </w:rPr>
      </w:pPr>
    </w:p>
    <w:p w14:paraId="3E1C73EC" w14:textId="77777777" w:rsidR="00CC5C64" w:rsidRPr="00FB4D54" w:rsidRDefault="00CC5C64" w:rsidP="00CC5C64">
      <w:pPr>
        <w:pStyle w:val="BodyBullets"/>
        <w:rPr>
          <w:rFonts w:ascii="Arial" w:eastAsiaTheme="minorEastAsia" w:hAnsi="Arial" w:cs="Arial"/>
          <w:sz w:val="22"/>
        </w:rPr>
      </w:pPr>
      <w:r w:rsidRPr="00FB4D54">
        <w:rPr>
          <w:rFonts w:ascii="Arial" w:eastAsiaTheme="minorEastAsia" w:hAnsi="Arial" w:cs="Arial"/>
          <w:sz w:val="22"/>
        </w:rPr>
        <w:t xml:space="preserve">Clinical Decision Support (CDS) has been shown to improve the likelihood that the most useful test will be ordered at the first point of order entry, which improves the diagnostic accuracy, shortens time to diagnosis, and improves patient satisfaction. </w:t>
      </w:r>
    </w:p>
    <w:p w14:paraId="64980BC2" w14:textId="77777777" w:rsidR="00CC5C64" w:rsidRPr="00FB4D54" w:rsidRDefault="00CC5C64" w:rsidP="00CC5C64">
      <w:pPr>
        <w:pStyle w:val="BodyBullets"/>
        <w:rPr>
          <w:rFonts w:ascii="Arial" w:eastAsiaTheme="minorEastAsia" w:hAnsi="Arial" w:cs="Arial"/>
          <w:sz w:val="22"/>
        </w:rPr>
      </w:pPr>
      <w:r w:rsidRPr="00FB4D54">
        <w:rPr>
          <w:rFonts w:ascii="Arial" w:eastAsiaTheme="minorEastAsia" w:hAnsi="Arial" w:cs="Arial"/>
          <w:sz w:val="22"/>
        </w:rPr>
        <w:t xml:space="preserve">Additionally, the Protecting Access to Medicare Act (PAMA) legislation requires all providers to consult a </w:t>
      </w:r>
      <w:proofErr w:type="spellStart"/>
      <w:r w:rsidRPr="00FB4D54">
        <w:rPr>
          <w:rFonts w:ascii="Arial" w:eastAsiaTheme="minorEastAsia" w:hAnsi="Arial" w:cs="Arial"/>
          <w:sz w:val="22"/>
        </w:rPr>
        <w:t>qCDSM</w:t>
      </w:r>
      <w:proofErr w:type="spellEnd"/>
      <w:r w:rsidRPr="00FB4D54">
        <w:rPr>
          <w:rFonts w:ascii="Arial" w:eastAsiaTheme="minorEastAsia" w:hAnsi="Arial" w:cs="Arial"/>
          <w:sz w:val="22"/>
        </w:rPr>
        <w:t xml:space="preserve"> for AUC when ordering advanced imaging studies for Medicare Part B patients. The new Reason for Exam question and its associated indications are being deployed in preparation for implementing PAMA-compliant CDS. </w:t>
      </w:r>
    </w:p>
    <w:p w14:paraId="38080850" w14:textId="77777777" w:rsidR="00CC5C64" w:rsidRDefault="00CC5C64" w:rsidP="00CC5C64">
      <w:pPr>
        <w:pStyle w:val="Intro"/>
        <w:pBdr>
          <w:bottom w:val="single" w:sz="6" w:space="1" w:color="auto"/>
        </w:pBdr>
        <w:spacing w:after="0" w:line="240" w:lineRule="auto"/>
        <w:rPr>
          <w:rFonts w:ascii="Gotham Medium" w:hAnsi="Gotham Medium"/>
          <w:color w:val="auto"/>
        </w:rPr>
      </w:pPr>
    </w:p>
    <w:p w14:paraId="2733C20D" w14:textId="77777777" w:rsidR="00CC5C64" w:rsidRPr="00B6656A" w:rsidRDefault="00CC5C64" w:rsidP="00CC5C64">
      <w:pPr>
        <w:pStyle w:val="Intro"/>
        <w:spacing w:after="0" w:line="240" w:lineRule="auto"/>
        <w:rPr>
          <w:rFonts w:ascii="Gotham Medium" w:hAnsi="Gotham Medium"/>
          <w:color w:val="auto"/>
        </w:rPr>
      </w:pPr>
    </w:p>
    <w:p w14:paraId="02ED5CCA" w14:textId="77777777" w:rsidR="00191BCE" w:rsidRDefault="00CC5C64" w:rsidP="00CC5C64">
      <w:pPr>
        <w:rPr>
          <w:rFonts w:ascii="Arial" w:hAnsi="Arial" w:cs="Arial"/>
          <w:i/>
          <w:color w:val="595959" w:themeColor="text1" w:themeTint="A6"/>
        </w:rPr>
      </w:pPr>
      <w:r w:rsidRPr="00F76685">
        <w:rPr>
          <w:rFonts w:ascii="Arial" w:hAnsi="Arial" w:cs="Arial"/>
          <w:i/>
          <w:color w:val="595959" w:themeColor="text1" w:themeTint="A6"/>
        </w:rPr>
        <w:t>Need Help? For questions, comment</w:t>
      </w:r>
      <w:r w:rsidR="00562D94" w:rsidRPr="00F76685">
        <w:rPr>
          <w:rFonts w:ascii="Arial" w:hAnsi="Arial" w:cs="Arial"/>
          <w:i/>
          <w:color w:val="595959" w:themeColor="text1" w:themeTint="A6"/>
        </w:rPr>
        <w:t xml:space="preserve">s, and support, please contact: </w:t>
      </w:r>
    </w:p>
    <w:p w14:paraId="07A83029" w14:textId="670D69A7" w:rsidR="00CC5C64" w:rsidRDefault="00562D94" w:rsidP="00CC5C64">
      <w:pPr>
        <w:rPr>
          <w:rFonts w:ascii="Arial" w:hAnsi="Arial" w:cs="Arial"/>
          <w:i/>
          <w:color w:val="595959" w:themeColor="text1" w:themeTint="A6"/>
        </w:rPr>
      </w:pPr>
      <w:r w:rsidRPr="00F76685">
        <w:rPr>
          <w:rFonts w:ascii="Arial" w:hAnsi="Arial" w:cs="Arial"/>
          <w:i/>
          <w:color w:val="595959" w:themeColor="text1" w:themeTint="A6"/>
        </w:rPr>
        <w:t xml:space="preserve">Pamela Wishowski at </w:t>
      </w:r>
      <w:hyperlink r:id="rId12" w:history="1">
        <w:r w:rsidR="00191BCE" w:rsidRPr="00815564">
          <w:rPr>
            <w:rStyle w:val="Hyperlink"/>
            <w:rFonts w:ascii="Arial" w:hAnsi="Arial" w:cs="Arial"/>
            <w:i/>
          </w:rPr>
          <w:t>pamela.wishowski@chsbuffalo.org</w:t>
        </w:r>
      </w:hyperlink>
      <w:r w:rsidR="00191BCE">
        <w:rPr>
          <w:rFonts w:ascii="Arial" w:hAnsi="Arial" w:cs="Arial"/>
          <w:i/>
          <w:color w:val="595959" w:themeColor="text1" w:themeTint="A6"/>
        </w:rPr>
        <w:t xml:space="preserve"> </w:t>
      </w:r>
      <w:r w:rsidRPr="00F76685">
        <w:rPr>
          <w:rFonts w:ascii="Arial" w:hAnsi="Arial" w:cs="Arial"/>
          <w:i/>
          <w:color w:val="595959" w:themeColor="text1" w:themeTint="A6"/>
        </w:rPr>
        <w:t xml:space="preserve">or </w:t>
      </w:r>
      <w:r w:rsidRPr="00191BCE">
        <w:rPr>
          <w:rFonts w:ascii="Arial" w:hAnsi="Arial" w:cs="Arial"/>
          <w:i/>
          <w:color w:val="595959" w:themeColor="text1" w:themeTint="A6"/>
        </w:rPr>
        <w:t>Cheryl Nosal at</w:t>
      </w:r>
      <w:r w:rsidR="00F76685" w:rsidRPr="00191BCE">
        <w:rPr>
          <w:rFonts w:ascii="Arial" w:hAnsi="Arial" w:cs="Arial"/>
          <w:i/>
          <w:color w:val="595959" w:themeColor="text1" w:themeTint="A6"/>
        </w:rPr>
        <w:t xml:space="preserve"> </w:t>
      </w:r>
      <w:hyperlink r:id="rId13" w:history="1">
        <w:r w:rsidR="00191BCE" w:rsidRPr="00815564">
          <w:rPr>
            <w:rStyle w:val="Hyperlink"/>
            <w:rFonts w:ascii="Arial" w:hAnsi="Arial" w:cs="Arial"/>
            <w:i/>
          </w:rPr>
          <w:t>cnosal@chsbuffalo.org</w:t>
        </w:r>
      </w:hyperlink>
      <w:r w:rsidR="00191BCE">
        <w:rPr>
          <w:rFonts w:ascii="Arial" w:hAnsi="Arial" w:cs="Arial"/>
          <w:i/>
          <w:color w:val="595959" w:themeColor="text1" w:themeTint="A6"/>
        </w:rPr>
        <w:t>.</w:t>
      </w:r>
    </w:p>
    <w:p w14:paraId="44ADF34F" w14:textId="77777777" w:rsidR="00191BCE" w:rsidRPr="002F4D37" w:rsidRDefault="00191BCE" w:rsidP="00CC5C64">
      <w:pPr>
        <w:rPr>
          <w:rFonts w:ascii="Arial" w:hAnsi="Arial" w:cs="Arial"/>
        </w:rPr>
      </w:pPr>
    </w:p>
    <w:p w14:paraId="5A4C5AA7" w14:textId="77777777" w:rsidR="00CC5C64" w:rsidRDefault="00CC5C64" w:rsidP="00CC5C64">
      <w:pPr>
        <w:rPr>
          <w:rFonts w:ascii="Interstate-Bold" w:hAnsi="Interstate-Bold" w:cs="Arial"/>
          <w:bCs/>
          <w:sz w:val="28"/>
        </w:rPr>
      </w:pPr>
      <w:r>
        <w:rPr>
          <w:rFonts w:ascii="Interstate-Bold" w:hAnsi="Interstate-Bold" w:cs="Arial"/>
          <w:b/>
          <w:sz w:val="28"/>
        </w:rPr>
        <w:br w:type="page"/>
      </w:r>
    </w:p>
    <w:p w14:paraId="089B1553" w14:textId="77777777" w:rsidR="00191BCE" w:rsidRDefault="00191BCE" w:rsidP="00CC5C64">
      <w:pPr>
        <w:rPr>
          <w:rFonts w:ascii="Tahoma" w:hAnsi="Tahoma" w:cs="Tahoma"/>
          <w:b/>
          <w:color w:val="67923C"/>
          <w:sz w:val="36"/>
          <w:szCs w:val="36"/>
        </w:rPr>
      </w:pPr>
    </w:p>
    <w:p w14:paraId="713E4EEE" w14:textId="77777777" w:rsidR="00CC5C64" w:rsidRPr="00E75D91" w:rsidRDefault="00CC5C64" w:rsidP="00CC5C64">
      <w:pPr>
        <w:rPr>
          <w:sz w:val="36"/>
          <w:szCs w:val="36"/>
        </w:rPr>
      </w:pPr>
      <w:r>
        <w:rPr>
          <w:rFonts w:ascii="Tahoma" w:hAnsi="Tahoma" w:cs="Tahoma"/>
          <w:b/>
          <w:color w:val="67923C"/>
          <w:sz w:val="36"/>
          <w:szCs w:val="36"/>
        </w:rPr>
        <w:t>Information on the CareSelect Imaging Appropriateness Criteria Scoring</w:t>
      </w:r>
    </w:p>
    <w:p w14:paraId="7E66E34A" w14:textId="77777777" w:rsidR="00CC5C64" w:rsidRDefault="00CC5C64" w:rsidP="00CC5C64">
      <w:pPr>
        <w:rPr>
          <w:rFonts w:ascii="Arial" w:hAnsi="Arial" w:cs="Arial"/>
          <w:sz w:val="22"/>
          <w:szCs w:val="22"/>
        </w:rPr>
      </w:pPr>
    </w:p>
    <w:p w14:paraId="4C2A9521" w14:textId="77777777" w:rsidR="00CC5C64" w:rsidRPr="00C248A7" w:rsidRDefault="00CC5C64" w:rsidP="00CC5C64">
      <w:pPr>
        <w:jc w:val="both"/>
        <w:rPr>
          <w:rFonts w:ascii="Arial" w:hAnsi="Arial" w:cs="Arial"/>
          <w:sz w:val="22"/>
          <w:szCs w:val="22"/>
        </w:rPr>
      </w:pPr>
      <w:r w:rsidRPr="008454DE">
        <w:rPr>
          <w:rFonts w:ascii="Arial" w:hAnsi="Arial" w:cs="Arial"/>
          <w:sz w:val="22"/>
          <w:szCs w:val="22"/>
        </w:rPr>
        <w:t>As mentioned above</w:t>
      </w:r>
      <w:r>
        <w:rPr>
          <w:rFonts w:ascii="Arial" w:hAnsi="Arial" w:cs="Arial"/>
          <w:sz w:val="22"/>
          <w:szCs w:val="22"/>
        </w:rPr>
        <w:t xml:space="preserve">, the </w:t>
      </w:r>
      <w:r w:rsidRPr="00C248A7">
        <w:rPr>
          <w:rFonts w:ascii="Arial" w:hAnsi="Arial" w:cs="Arial"/>
          <w:sz w:val="22"/>
          <w:szCs w:val="22"/>
        </w:rPr>
        <w:t>CareSelect Imaging Appropriateness Criteria was created by expert panels using evidence and professional opinions. The American Coll</w:t>
      </w:r>
      <w:r>
        <w:rPr>
          <w:rFonts w:ascii="Arial" w:hAnsi="Arial" w:cs="Arial"/>
          <w:sz w:val="22"/>
          <w:szCs w:val="22"/>
        </w:rPr>
        <w:t xml:space="preserve">ege of Radiology (ACR), the </w:t>
      </w:r>
      <w:r w:rsidRPr="00C248A7">
        <w:rPr>
          <w:rFonts w:ascii="Arial" w:hAnsi="Arial" w:cs="Arial"/>
          <w:sz w:val="22"/>
          <w:szCs w:val="22"/>
        </w:rPr>
        <w:t xml:space="preserve">Society of Pediatric Radiology (SPR) and </w:t>
      </w:r>
      <w:r>
        <w:rPr>
          <w:rFonts w:ascii="Arial" w:hAnsi="Arial" w:cs="Arial"/>
          <w:sz w:val="22"/>
          <w:szCs w:val="22"/>
        </w:rPr>
        <w:t xml:space="preserve">the </w:t>
      </w:r>
      <w:r w:rsidRPr="00C248A7">
        <w:rPr>
          <w:rFonts w:ascii="Arial" w:hAnsi="Arial" w:cs="Arial"/>
          <w:sz w:val="22"/>
          <w:szCs w:val="22"/>
        </w:rPr>
        <w:t xml:space="preserve">Society of Nuclear Medicine and Molecular Imaging (SNMMI) prefer to give their scores numerically on a scale of 1 to 9, which is divided into three groups based on order and indication combination appropriateness: 1-3 (Usually Not Appropriate), 4-6 (May Be Appropriate), and 7-9 (Usually Appropriate). The American College of Cardiology (ACC) and National Comprehensive Cancer Network (NCCN) give their </w:t>
      </w:r>
      <w:r>
        <w:rPr>
          <w:rFonts w:ascii="Arial" w:hAnsi="Arial" w:cs="Arial"/>
          <w:sz w:val="22"/>
          <w:szCs w:val="22"/>
        </w:rPr>
        <w:t>recommendations</w:t>
      </w:r>
      <w:r w:rsidRPr="00C248A7">
        <w:rPr>
          <w:rFonts w:ascii="Arial" w:hAnsi="Arial" w:cs="Arial"/>
          <w:sz w:val="22"/>
          <w:szCs w:val="22"/>
        </w:rPr>
        <w:t xml:space="preserve"> textually </w:t>
      </w:r>
      <w:r>
        <w:rPr>
          <w:rFonts w:ascii="Arial" w:hAnsi="Arial" w:cs="Arial"/>
          <w:sz w:val="22"/>
          <w:szCs w:val="22"/>
        </w:rPr>
        <w:t>and are</w:t>
      </w:r>
      <w:r w:rsidRPr="00C248A7">
        <w:rPr>
          <w:rFonts w:ascii="Arial" w:hAnsi="Arial" w:cs="Arial"/>
          <w:sz w:val="22"/>
          <w:szCs w:val="22"/>
        </w:rPr>
        <w:t xml:space="preserve"> divided into the same three groups that can be equivocated numerically to the average of each numerical group. </w:t>
      </w:r>
    </w:p>
    <w:p w14:paraId="18A7E796" w14:textId="77777777" w:rsidR="00CC5C64" w:rsidRPr="00C248A7" w:rsidRDefault="00CC5C64" w:rsidP="00CC5C64">
      <w:pPr>
        <w:jc w:val="both"/>
        <w:rPr>
          <w:rFonts w:ascii="Arial" w:hAnsi="Arial" w:cs="Arial"/>
          <w:sz w:val="22"/>
          <w:szCs w:val="22"/>
        </w:rPr>
      </w:pPr>
    </w:p>
    <w:p w14:paraId="5FBC3343" w14:textId="77777777" w:rsidR="00DD37B5" w:rsidRDefault="00CC5C64" w:rsidP="00CC5C64">
      <w:pPr>
        <w:jc w:val="both"/>
        <w:rPr>
          <w:rFonts w:ascii="Arial" w:hAnsi="Arial" w:cs="Arial"/>
          <w:sz w:val="22"/>
          <w:szCs w:val="22"/>
        </w:rPr>
      </w:pPr>
      <w:r w:rsidRPr="00C248A7">
        <w:rPr>
          <w:rFonts w:ascii="Arial" w:hAnsi="Arial" w:cs="Arial"/>
          <w:sz w:val="22"/>
          <w:szCs w:val="22"/>
        </w:rPr>
        <w:t xml:space="preserve">The first category is “Usually Not Appropriate” (represented by the color red) </w:t>
      </w:r>
      <w:r>
        <w:rPr>
          <w:rFonts w:ascii="Arial" w:hAnsi="Arial" w:cs="Arial"/>
          <w:sz w:val="22"/>
          <w:szCs w:val="22"/>
        </w:rPr>
        <w:t>which</w:t>
      </w:r>
      <w:r w:rsidRPr="00C248A7">
        <w:rPr>
          <w:rFonts w:ascii="Arial" w:hAnsi="Arial" w:cs="Arial"/>
          <w:sz w:val="22"/>
          <w:szCs w:val="22"/>
        </w:rPr>
        <w:t xml:space="preserve"> includes numerical scores of 1, 2, and 3, as well as the “Not Recommended” textual score (average numerical score of 2) used by ACC and NCCN. This category indicates that the harm of doing the procedure generally outweighs the benefits. </w:t>
      </w:r>
    </w:p>
    <w:p w14:paraId="0439D7C5" w14:textId="77777777" w:rsidR="00DD37B5" w:rsidRDefault="00DD37B5" w:rsidP="00CC5C64">
      <w:pPr>
        <w:jc w:val="both"/>
        <w:rPr>
          <w:rFonts w:ascii="Arial" w:hAnsi="Arial" w:cs="Arial"/>
          <w:sz w:val="22"/>
          <w:szCs w:val="22"/>
        </w:rPr>
      </w:pPr>
    </w:p>
    <w:p w14:paraId="3A1762F4" w14:textId="77777777" w:rsidR="00DD37B5" w:rsidRDefault="00CC5C64" w:rsidP="00CC5C64">
      <w:pPr>
        <w:jc w:val="both"/>
        <w:rPr>
          <w:rFonts w:ascii="Arial" w:hAnsi="Arial" w:cs="Arial"/>
          <w:sz w:val="22"/>
          <w:szCs w:val="22"/>
        </w:rPr>
      </w:pPr>
      <w:r w:rsidRPr="00C248A7">
        <w:rPr>
          <w:rFonts w:ascii="Arial" w:hAnsi="Arial" w:cs="Arial"/>
          <w:sz w:val="22"/>
          <w:szCs w:val="22"/>
        </w:rPr>
        <w:t xml:space="preserve">The second category is “May Be Appropriate” (represented by the color yellow) that includes numerical scores of 4, 5, and 6, as well as the “May Be Appropriate” textual score (average numerical score of 5) used by ACC and NCCN. This middle category is used when the risks and benefits are equal or unclear. </w:t>
      </w:r>
    </w:p>
    <w:p w14:paraId="4F22F8C0" w14:textId="77777777" w:rsidR="00DD37B5" w:rsidRDefault="00DD37B5" w:rsidP="00CC5C64">
      <w:pPr>
        <w:jc w:val="both"/>
        <w:rPr>
          <w:rFonts w:ascii="Arial" w:hAnsi="Arial" w:cs="Arial"/>
          <w:sz w:val="22"/>
          <w:szCs w:val="22"/>
        </w:rPr>
      </w:pPr>
    </w:p>
    <w:p w14:paraId="7C6C1BBD" w14:textId="2E3C01EF" w:rsidR="00CC5C64" w:rsidRPr="00C248A7" w:rsidRDefault="00CC5C64" w:rsidP="00CC5C64">
      <w:pPr>
        <w:jc w:val="both"/>
        <w:rPr>
          <w:rFonts w:ascii="Arial" w:hAnsi="Arial" w:cs="Arial"/>
          <w:sz w:val="22"/>
          <w:szCs w:val="22"/>
        </w:rPr>
      </w:pPr>
      <w:r w:rsidRPr="00C248A7">
        <w:rPr>
          <w:rFonts w:ascii="Arial" w:hAnsi="Arial" w:cs="Arial"/>
          <w:sz w:val="22"/>
          <w:szCs w:val="22"/>
        </w:rPr>
        <w:t xml:space="preserve">The third category is “Usually Appropriate” (represented by the color green) that includes numerical scores of 7, 8, and 9, as well as the “Recommended” textual score (average numerical score of 8) used by ACC and NCCN. This category indicates that the benefits of doing the procedure usually outweigh the harms or risks. </w:t>
      </w:r>
    </w:p>
    <w:p w14:paraId="5A710EFB" w14:textId="77777777" w:rsidR="00CC5C64" w:rsidRPr="00C248A7" w:rsidRDefault="00CC5C64" w:rsidP="00CC5C64">
      <w:pPr>
        <w:jc w:val="both"/>
        <w:rPr>
          <w:rFonts w:ascii="Arial" w:hAnsi="Arial" w:cs="Arial"/>
          <w:sz w:val="22"/>
          <w:szCs w:val="22"/>
        </w:rPr>
      </w:pPr>
    </w:p>
    <w:p w14:paraId="3E588D9F" w14:textId="77777777" w:rsidR="00CC5C64" w:rsidRPr="00C248A7" w:rsidRDefault="00CC5C64" w:rsidP="00CC5C64">
      <w:pPr>
        <w:jc w:val="both"/>
        <w:rPr>
          <w:rFonts w:ascii="Arial" w:hAnsi="Arial" w:cs="Arial"/>
          <w:sz w:val="22"/>
          <w:szCs w:val="22"/>
        </w:rPr>
      </w:pPr>
      <w:r w:rsidRPr="00C248A7">
        <w:rPr>
          <w:rFonts w:ascii="Arial" w:hAnsi="Arial" w:cs="Arial"/>
          <w:sz w:val="22"/>
          <w:szCs w:val="22"/>
        </w:rPr>
        <w:t xml:space="preserve">Some risks or benefits may vary due to specific patient information or scenarios. Because of this, the final decision made by the provider may be different than what the medical evidence and expert opinion suggest. </w:t>
      </w:r>
    </w:p>
    <w:p w14:paraId="663DEFD1" w14:textId="77777777" w:rsidR="00CC5C64" w:rsidRPr="00C248A7" w:rsidRDefault="00CC5C64" w:rsidP="00CC5C64">
      <w:pPr>
        <w:jc w:val="both"/>
        <w:rPr>
          <w:rFonts w:ascii="Arial" w:hAnsi="Arial" w:cs="Arial"/>
          <w:sz w:val="22"/>
          <w:szCs w:val="22"/>
        </w:rPr>
      </w:pPr>
    </w:p>
    <w:p w14:paraId="3BFC9C59" w14:textId="1037FC23" w:rsidR="00CC5C64" w:rsidRPr="00CC5C64" w:rsidRDefault="00CC5C64" w:rsidP="00CC5C64">
      <w:pPr>
        <w:jc w:val="both"/>
        <w:rPr>
          <w:rFonts w:ascii="Arial" w:hAnsi="Arial" w:cs="Arial"/>
          <w:sz w:val="22"/>
          <w:szCs w:val="22"/>
        </w:rPr>
      </w:pPr>
      <w:r w:rsidRPr="00C248A7">
        <w:rPr>
          <w:rFonts w:ascii="Arial" w:hAnsi="Arial" w:cs="Arial"/>
          <w:sz w:val="22"/>
          <w:szCs w:val="22"/>
        </w:rPr>
        <w:t>For some scenarios, all exams presented to the ordering provider may be scored in the red range (scores of 1, 2, or 3, as well as the “Not Recommended” textual score used by ACC and NCCN). In these cases, research indicates that imaging is usually not appropriate.</w:t>
      </w:r>
    </w:p>
    <w:p w14:paraId="6506D1D4" w14:textId="77777777" w:rsidR="00CC5C64" w:rsidRDefault="00CC5C64" w:rsidP="00CC5C64">
      <w:pPr>
        <w:pStyle w:val="Intro"/>
        <w:spacing w:after="0" w:line="240" w:lineRule="auto"/>
        <w:rPr>
          <w:rFonts w:ascii="Arial" w:hAnsi="Arial" w:cs="Arial"/>
          <w:color w:val="67923C"/>
          <w:sz w:val="28"/>
          <w:szCs w:val="28"/>
        </w:rPr>
      </w:pPr>
    </w:p>
    <w:p w14:paraId="2EF35612" w14:textId="77777777" w:rsidR="00CC5C64" w:rsidRDefault="00CC5C64" w:rsidP="00CC5C64">
      <w:pPr>
        <w:pStyle w:val="Intro"/>
        <w:spacing w:after="0" w:line="240" w:lineRule="auto"/>
        <w:rPr>
          <w:rFonts w:ascii="Arial" w:hAnsi="Arial" w:cs="Arial"/>
          <w:color w:val="67923C"/>
          <w:sz w:val="28"/>
          <w:szCs w:val="28"/>
        </w:rPr>
      </w:pPr>
    </w:p>
    <w:p w14:paraId="69050037" w14:textId="77777777" w:rsidR="00CC5C64" w:rsidRDefault="00CC5C64" w:rsidP="00CC5C64">
      <w:pPr>
        <w:pStyle w:val="Intro"/>
        <w:spacing w:after="0" w:line="240" w:lineRule="auto"/>
        <w:rPr>
          <w:rFonts w:ascii="Arial" w:hAnsi="Arial" w:cs="Arial"/>
          <w:color w:val="67923C"/>
          <w:sz w:val="28"/>
          <w:szCs w:val="28"/>
        </w:rPr>
      </w:pPr>
    </w:p>
    <w:p w14:paraId="3AFB7024" w14:textId="77777777" w:rsidR="00CC5C64" w:rsidRDefault="00CC5C64" w:rsidP="00CC5C64">
      <w:pPr>
        <w:pStyle w:val="Intro"/>
        <w:spacing w:after="0" w:line="240" w:lineRule="auto"/>
        <w:rPr>
          <w:rFonts w:ascii="Arial" w:hAnsi="Arial" w:cs="Arial"/>
          <w:color w:val="67923C"/>
          <w:sz w:val="28"/>
          <w:szCs w:val="28"/>
        </w:rPr>
      </w:pPr>
    </w:p>
    <w:p w14:paraId="255F1338" w14:textId="77777777" w:rsidR="00CC5C64" w:rsidRDefault="00CC5C64" w:rsidP="00CC5C64">
      <w:pPr>
        <w:pStyle w:val="Intro"/>
        <w:spacing w:after="0" w:line="240" w:lineRule="auto"/>
        <w:rPr>
          <w:rFonts w:ascii="Arial" w:hAnsi="Arial" w:cs="Arial"/>
          <w:color w:val="67923C"/>
          <w:sz w:val="28"/>
          <w:szCs w:val="28"/>
        </w:rPr>
      </w:pPr>
    </w:p>
    <w:p w14:paraId="4D369E8F" w14:textId="77777777" w:rsidR="00CC5C64" w:rsidRDefault="00CC5C64" w:rsidP="00CC5C64">
      <w:pPr>
        <w:pStyle w:val="Intro"/>
        <w:spacing w:after="0" w:line="240" w:lineRule="auto"/>
        <w:rPr>
          <w:rFonts w:ascii="Arial" w:hAnsi="Arial" w:cs="Arial"/>
          <w:color w:val="67923C"/>
          <w:sz w:val="28"/>
          <w:szCs w:val="28"/>
        </w:rPr>
      </w:pPr>
    </w:p>
    <w:p w14:paraId="616BF328" w14:textId="77777777" w:rsidR="00CC5C64" w:rsidRDefault="00CC5C64" w:rsidP="00CC5C64">
      <w:pPr>
        <w:pStyle w:val="Intro"/>
        <w:spacing w:after="0" w:line="240" w:lineRule="auto"/>
        <w:rPr>
          <w:rFonts w:ascii="Arial" w:hAnsi="Arial" w:cs="Arial"/>
          <w:color w:val="67923C"/>
          <w:sz w:val="28"/>
          <w:szCs w:val="28"/>
        </w:rPr>
      </w:pPr>
    </w:p>
    <w:p w14:paraId="3D6DEBAE" w14:textId="77777777" w:rsidR="00CC5C64" w:rsidRDefault="00CC5C64" w:rsidP="00CC5C64">
      <w:pPr>
        <w:pStyle w:val="Intro"/>
        <w:spacing w:after="0" w:line="240" w:lineRule="auto"/>
        <w:rPr>
          <w:rFonts w:ascii="Arial" w:hAnsi="Arial" w:cs="Arial"/>
          <w:color w:val="67923C"/>
          <w:sz w:val="28"/>
          <w:szCs w:val="28"/>
        </w:rPr>
      </w:pPr>
    </w:p>
    <w:p w14:paraId="753BEB41" w14:textId="77777777" w:rsidR="00CC5C64" w:rsidRDefault="00CC5C64" w:rsidP="00CC5C64">
      <w:pPr>
        <w:pStyle w:val="Intro"/>
        <w:spacing w:after="0" w:line="240" w:lineRule="auto"/>
        <w:rPr>
          <w:rFonts w:ascii="Arial" w:hAnsi="Arial" w:cs="Arial"/>
          <w:color w:val="67923C"/>
          <w:sz w:val="28"/>
          <w:szCs w:val="28"/>
        </w:rPr>
      </w:pPr>
    </w:p>
    <w:p w14:paraId="70188EE5" w14:textId="77777777" w:rsidR="00CC5C64" w:rsidRDefault="00CC5C64" w:rsidP="00CC5C64">
      <w:pPr>
        <w:pStyle w:val="Intro"/>
        <w:spacing w:after="0" w:line="240" w:lineRule="auto"/>
        <w:rPr>
          <w:rFonts w:ascii="Arial" w:hAnsi="Arial" w:cs="Arial"/>
          <w:color w:val="67923C"/>
          <w:sz w:val="28"/>
          <w:szCs w:val="28"/>
        </w:rPr>
      </w:pPr>
    </w:p>
    <w:p w14:paraId="14B55ECB" w14:textId="77777777" w:rsidR="00CC5C64" w:rsidRDefault="00CC5C64" w:rsidP="00CC5C64">
      <w:pPr>
        <w:pStyle w:val="Intro"/>
        <w:spacing w:after="0" w:line="240" w:lineRule="auto"/>
        <w:rPr>
          <w:rFonts w:ascii="Arial" w:hAnsi="Arial" w:cs="Arial"/>
          <w:color w:val="67923C"/>
          <w:sz w:val="28"/>
          <w:szCs w:val="28"/>
        </w:rPr>
      </w:pPr>
    </w:p>
    <w:p w14:paraId="2BB0672C" w14:textId="77777777" w:rsidR="00CC5C64" w:rsidRDefault="00CC5C64" w:rsidP="00CC5C64">
      <w:pPr>
        <w:pStyle w:val="Intro"/>
        <w:spacing w:after="0" w:line="240" w:lineRule="auto"/>
        <w:rPr>
          <w:rFonts w:ascii="Arial" w:hAnsi="Arial" w:cs="Arial"/>
          <w:color w:val="67923C"/>
          <w:sz w:val="28"/>
          <w:szCs w:val="28"/>
        </w:rPr>
      </w:pPr>
    </w:p>
    <w:p w14:paraId="51ACA781" w14:textId="0D0248D2"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 xml:space="preserve">Guidance at </w:t>
      </w:r>
      <w:proofErr w:type="gramStart"/>
      <w:r>
        <w:rPr>
          <w:rFonts w:ascii="Arial" w:hAnsi="Arial" w:cs="Arial"/>
          <w:color w:val="67923C"/>
          <w:sz w:val="28"/>
          <w:szCs w:val="28"/>
        </w:rPr>
        <w:t>The</w:t>
      </w:r>
      <w:proofErr w:type="gramEnd"/>
      <w:r>
        <w:rPr>
          <w:rFonts w:ascii="Arial" w:hAnsi="Arial" w:cs="Arial"/>
          <w:color w:val="67923C"/>
          <w:sz w:val="28"/>
          <w:szCs w:val="28"/>
        </w:rPr>
        <w:t xml:space="preserve"> Point-of-Order</w:t>
      </w:r>
    </w:p>
    <w:p w14:paraId="67A2D282" w14:textId="77777777" w:rsidR="00CC5C64" w:rsidRPr="00DE2A6D" w:rsidRDefault="00CC5C64" w:rsidP="00CC5C64">
      <w:pPr>
        <w:pStyle w:val="Subheadbody"/>
        <w:spacing w:before="0" w:after="0" w:line="240" w:lineRule="auto"/>
        <w:rPr>
          <w:rFonts w:ascii="Arial" w:hAnsi="Arial" w:cs="Arial"/>
          <w:color w:val="auto"/>
          <w:sz w:val="22"/>
          <w:szCs w:val="22"/>
        </w:rPr>
      </w:pPr>
    </w:p>
    <w:p w14:paraId="6C72AC7A" w14:textId="77777777" w:rsidR="00CC5C64" w:rsidRPr="00DE2A6D" w:rsidRDefault="00CC5C64" w:rsidP="00CC5C64">
      <w:pPr>
        <w:pStyle w:val="Body"/>
        <w:spacing w:after="0" w:line="240" w:lineRule="auto"/>
        <w:jc w:val="both"/>
        <w:rPr>
          <w:rFonts w:ascii="Arial" w:hAnsi="Arial" w:cs="Arial"/>
          <w:color w:val="auto"/>
          <w:sz w:val="22"/>
          <w:szCs w:val="22"/>
        </w:rPr>
      </w:pPr>
      <w:r w:rsidRPr="00DE2A6D">
        <w:rPr>
          <w:rFonts w:ascii="Arial" w:hAnsi="Arial" w:cs="Arial"/>
          <w:color w:val="auto"/>
          <w:sz w:val="22"/>
          <w:szCs w:val="22"/>
        </w:rPr>
        <w:t xml:space="preserve">National Decision Support Company and Epic have collaborated to ensure an optimal user </w:t>
      </w:r>
      <w:r>
        <w:rPr>
          <w:rFonts w:ascii="Arial" w:hAnsi="Arial" w:cs="Arial"/>
          <w:color w:val="auto"/>
          <w:sz w:val="22"/>
          <w:szCs w:val="22"/>
        </w:rPr>
        <w:t>experience</w:t>
      </w:r>
      <w:r w:rsidRPr="00DE2A6D">
        <w:rPr>
          <w:rFonts w:ascii="Arial" w:hAnsi="Arial" w:cs="Arial"/>
          <w:color w:val="auto"/>
          <w:sz w:val="22"/>
          <w:szCs w:val="22"/>
        </w:rPr>
        <w:t xml:space="preserve">. The entire workflow takes place directly in Epic with minimal changes to </w:t>
      </w:r>
      <w:r>
        <w:rPr>
          <w:rFonts w:ascii="Arial" w:hAnsi="Arial" w:cs="Arial"/>
          <w:color w:val="auto"/>
          <w:sz w:val="22"/>
          <w:szCs w:val="22"/>
        </w:rPr>
        <w:t>your existing</w:t>
      </w:r>
      <w:r w:rsidRPr="00DE2A6D">
        <w:rPr>
          <w:rFonts w:ascii="Arial" w:hAnsi="Arial" w:cs="Arial"/>
          <w:color w:val="auto"/>
          <w:sz w:val="22"/>
          <w:szCs w:val="22"/>
        </w:rPr>
        <w:t xml:space="preserve"> order entry workflow. Feedback is immediate</w:t>
      </w:r>
      <w:r>
        <w:rPr>
          <w:rFonts w:ascii="Arial" w:hAnsi="Arial" w:cs="Arial"/>
          <w:color w:val="auto"/>
          <w:sz w:val="22"/>
          <w:szCs w:val="22"/>
        </w:rPr>
        <w:t>,</w:t>
      </w:r>
      <w:r w:rsidRPr="00DE2A6D">
        <w:rPr>
          <w:rFonts w:ascii="Arial" w:hAnsi="Arial" w:cs="Arial"/>
          <w:color w:val="auto"/>
          <w:sz w:val="22"/>
          <w:szCs w:val="22"/>
        </w:rPr>
        <w:t xml:space="preserve"> so there</w:t>
      </w:r>
      <w:r>
        <w:rPr>
          <w:rFonts w:ascii="Arial" w:hAnsi="Arial" w:cs="Arial"/>
          <w:color w:val="auto"/>
          <w:sz w:val="22"/>
          <w:szCs w:val="22"/>
        </w:rPr>
        <w:t xml:space="preserve"> is no disruption to the doctor-</w:t>
      </w:r>
      <w:r w:rsidRPr="00DE2A6D">
        <w:rPr>
          <w:rFonts w:ascii="Arial" w:hAnsi="Arial" w:cs="Arial"/>
          <w:color w:val="auto"/>
          <w:sz w:val="22"/>
          <w:szCs w:val="22"/>
        </w:rPr>
        <w:t>patient relationship.</w:t>
      </w:r>
    </w:p>
    <w:p w14:paraId="064FA9B4" w14:textId="77777777" w:rsidR="00CC5C64" w:rsidRPr="00DE2A6D" w:rsidRDefault="00CC5C64" w:rsidP="00CC5C64">
      <w:pPr>
        <w:pStyle w:val="Body"/>
        <w:spacing w:after="0" w:line="240" w:lineRule="auto"/>
        <w:jc w:val="both"/>
        <w:rPr>
          <w:rFonts w:ascii="Arial" w:hAnsi="Arial" w:cs="Arial"/>
          <w:color w:val="auto"/>
          <w:sz w:val="22"/>
          <w:szCs w:val="22"/>
        </w:rPr>
      </w:pPr>
    </w:p>
    <w:p w14:paraId="392E08BA" w14:textId="0BADD02B" w:rsidR="00CC5C64" w:rsidRPr="00EC74FB" w:rsidRDefault="00CC5C64" w:rsidP="00CC5C64">
      <w:pPr>
        <w:pStyle w:val="Body"/>
        <w:spacing w:after="0" w:line="240" w:lineRule="auto"/>
        <w:jc w:val="both"/>
        <w:rPr>
          <w:rFonts w:ascii="Arial" w:hAnsi="Arial" w:cs="Arial"/>
          <w:color w:val="auto"/>
          <w:sz w:val="22"/>
          <w:szCs w:val="22"/>
        </w:rPr>
      </w:pPr>
      <w:r>
        <w:rPr>
          <w:rFonts w:ascii="Arial" w:hAnsi="Arial" w:cs="Arial"/>
          <w:color w:val="auto"/>
          <w:sz w:val="22"/>
          <w:szCs w:val="22"/>
        </w:rPr>
        <w:t>When Care</w:t>
      </w:r>
      <w:r w:rsidRPr="00EC74FB">
        <w:rPr>
          <w:rFonts w:ascii="Arial" w:hAnsi="Arial" w:cs="Arial"/>
          <w:color w:val="auto"/>
          <w:sz w:val="22"/>
          <w:szCs w:val="22"/>
        </w:rPr>
        <w:t>Select is enabled, the user is first presented with</w:t>
      </w:r>
      <w:r>
        <w:rPr>
          <w:rFonts w:ascii="Arial" w:hAnsi="Arial" w:cs="Arial"/>
          <w:color w:val="auto"/>
          <w:sz w:val="22"/>
          <w:szCs w:val="22"/>
        </w:rPr>
        <w:t xml:space="preserve"> a </w:t>
      </w:r>
      <w:proofErr w:type="spellStart"/>
      <w:r>
        <w:rPr>
          <w:rFonts w:ascii="Arial" w:hAnsi="Arial" w:cs="Arial"/>
          <w:color w:val="auto"/>
          <w:sz w:val="22"/>
          <w:szCs w:val="22"/>
        </w:rPr>
        <w:t>BestPractice</w:t>
      </w:r>
      <w:proofErr w:type="spellEnd"/>
      <w:r>
        <w:rPr>
          <w:rFonts w:ascii="Arial" w:hAnsi="Arial" w:cs="Arial"/>
          <w:color w:val="auto"/>
          <w:sz w:val="22"/>
          <w:szCs w:val="22"/>
        </w:rPr>
        <w:t xml:space="preserve"> Advisory that contains a list of </w:t>
      </w:r>
      <w:r>
        <w:rPr>
          <w:rFonts w:ascii="Arial" w:hAnsi="Arial" w:cs="Arial"/>
          <w:b/>
          <w:color w:val="auto"/>
          <w:sz w:val="22"/>
          <w:szCs w:val="22"/>
        </w:rPr>
        <w:t>clinical indications</w:t>
      </w:r>
      <w:r>
        <w:rPr>
          <w:rFonts w:ascii="Arial" w:hAnsi="Arial" w:cs="Arial"/>
          <w:color w:val="auto"/>
          <w:sz w:val="22"/>
          <w:szCs w:val="22"/>
        </w:rPr>
        <w:t xml:space="preserve"> based on the </w:t>
      </w:r>
      <w:r w:rsidRPr="00EC74FB">
        <w:rPr>
          <w:rFonts w:ascii="Arial" w:hAnsi="Arial" w:cs="Arial"/>
          <w:color w:val="auto"/>
          <w:sz w:val="22"/>
          <w:szCs w:val="22"/>
        </w:rPr>
        <w:t>free-text reason for exam</w:t>
      </w:r>
      <w:r>
        <w:rPr>
          <w:rFonts w:ascii="Arial" w:hAnsi="Arial" w:cs="Arial"/>
          <w:color w:val="auto"/>
          <w:sz w:val="22"/>
          <w:szCs w:val="22"/>
        </w:rPr>
        <w:t>, the provider’s specialty, the patient care setting, and a number of additional factors. Upon selecting a clinical indication, the Care</w:t>
      </w:r>
      <w:r w:rsidRPr="00EC74FB">
        <w:rPr>
          <w:rFonts w:ascii="Arial" w:hAnsi="Arial" w:cs="Arial"/>
          <w:color w:val="auto"/>
          <w:sz w:val="22"/>
          <w:szCs w:val="22"/>
        </w:rPr>
        <w:t xml:space="preserve">Select </w:t>
      </w:r>
      <w:r>
        <w:rPr>
          <w:rFonts w:ascii="Arial" w:hAnsi="Arial" w:cs="Arial"/>
          <w:color w:val="auto"/>
          <w:sz w:val="22"/>
          <w:szCs w:val="22"/>
        </w:rPr>
        <w:t xml:space="preserve">Imaging tool </w:t>
      </w:r>
      <w:r w:rsidRPr="00EC74FB">
        <w:rPr>
          <w:rFonts w:ascii="Arial" w:hAnsi="Arial" w:cs="Arial"/>
          <w:color w:val="auto"/>
          <w:sz w:val="22"/>
          <w:szCs w:val="22"/>
        </w:rPr>
        <w:t xml:space="preserve">provides feedback related to the appropriateness of the order </w:t>
      </w:r>
      <w:r>
        <w:rPr>
          <w:rFonts w:ascii="Arial" w:hAnsi="Arial" w:cs="Arial"/>
          <w:color w:val="auto"/>
          <w:sz w:val="22"/>
          <w:szCs w:val="22"/>
        </w:rPr>
        <w:t>being placed</w:t>
      </w:r>
      <w:r w:rsidR="00DD37B5">
        <w:rPr>
          <w:rFonts w:ascii="Arial" w:hAnsi="Arial" w:cs="Arial"/>
          <w:color w:val="auto"/>
          <w:sz w:val="22"/>
          <w:szCs w:val="22"/>
        </w:rPr>
        <w:t>,</w:t>
      </w:r>
      <w:r>
        <w:rPr>
          <w:rFonts w:ascii="Arial" w:hAnsi="Arial" w:cs="Arial"/>
          <w:color w:val="auto"/>
          <w:sz w:val="22"/>
          <w:szCs w:val="22"/>
        </w:rPr>
        <w:t xml:space="preserve"> </w:t>
      </w:r>
      <w:r w:rsidRPr="00EC74FB">
        <w:rPr>
          <w:rFonts w:ascii="Arial" w:hAnsi="Arial" w:cs="Arial"/>
          <w:color w:val="auto"/>
          <w:sz w:val="22"/>
          <w:szCs w:val="22"/>
        </w:rPr>
        <w:t>as well as any suggested alternatives</w:t>
      </w:r>
      <w:r>
        <w:rPr>
          <w:rFonts w:ascii="Arial" w:hAnsi="Arial" w:cs="Arial"/>
          <w:color w:val="auto"/>
          <w:sz w:val="22"/>
          <w:szCs w:val="22"/>
        </w:rPr>
        <w:t xml:space="preserve"> (each scenario includes links to</w:t>
      </w:r>
      <w:r w:rsidRPr="00EC74FB">
        <w:rPr>
          <w:rFonts w:ascii="Arial" w:hAnsi="Arial" w:cs="Arial"/>
          <w:color w:val="auto"/>
          <w:sz w:val="22"/>
          <w:szCs w:val="22"/>
        </w:rPr>
        <w:t xml:space="preserve"> supporting evidence </w:t>
      </w:r>
      <w:r>
        <w:rPr>
          <w:rFonts w:ascii="Arial" w:hAnsi="Arial" w:cs="Arial"/>
          <w:color w:val="auto"/>
          <w:sz w:val="22"/>
          <w:szCs w:val="22"/>
        </w:rPr>
        <w:t>which the user may choose to view)</w:t>
      </w:r>
      <w:r w:rsidRPr="00EC74FB">
        <w:rPr>
          <w:rFonts w:ascii="Arial" w:hAnsi="Arial" w:cs="Arial"/>
          <w:color w:val="auto"/>
          <w:sz w:val="22"/>
          <w:szCs w:val="22"/>
        </w:rPr>
        <w:t xml:space="preserve">. </w:t>
      </w:r>
      <w:r>
        <w:rPr>
          <w:rFonts w:ascii="Arial" w:hAnsi="Arial" w:cs="Arial"/>
          <w:color w:val="auto"/>
          <w:sz w:val="22"/>
          <w:szCs w:val="22"/>
        </w:rPr>
        <w:t>After reviewing the guidance, the</w:t>
      </w:r>
      <w:r w:rsidRPr="00EC74FB">
        <w:rPr>
          <w:rFonts w:ascii="Arial" w:hAnsi="Arial" w:cs="Arial"/>
          <w:color w:val="auto"/>
          <w:sz w:val="22"/>
          <w:szCs w:val="22"/>
        </w:rPr>
        <w:t xml:space="preserve"> user may </w:t>
      </w:r>
      <w:r>
        <w:rPr>
          <w:rFonts w:ascii="Arial" w:hAnsi="Arial" w:cs="Arial"/>
          <w:color w:val="auto"/>
          <w:sz w:val="22"/>
          <w:szCs w:val="22"/>
        </w:rPr>
        <w:t>proceed with</w:t>
      </w:r>
      <w:r w:rsidRPr="00EC74FB">
        <w:rPr>
          <w:rFonts w:ascii="Arial" w:hAnsi="Arial" w:cs="Arial"/>
          <w:color w:val="auto"/>
          <w:sz w:val="22"/>
          <w:szCs w:val="22"/>
        </w:rPr>
        <w:t xml:space="preserve"> the original order or select</w:t>
      </w:r>
      <w:r>
        <w:rPr>
          <w:rFonts w:ascii="Arial" w:hAnsi="Arial" w:cs="Arial"/>
          <w:color w:val="auto"/>
          <w:sz w:val="22"/>
          <w:szCs w:val="22"/>
        </w:rPr>
        <w:t xml:space="preserve"> one of the alternates. The Care</w:t>
      </w:r>
      <w:r w:rsidRPr="00EC74FB">
        <w:rPr>
          <w:rFonts w:ascii="Arial" w:hAnsi="Arial" w:cs="Arial"/>
          <w:color w:val="auto"/>
          <w:sz w:val="22"/>
          <w:szCs w:val="22"/>
        </w:rPr>
        <w:t>Select</w:t>
      </w:r>
      <w:r>
        <w:rPr>
          <w:rFonts w:ascii="Arial" w:hAnsi="Arial" w:cs="Arial"/>
          <w:color w:val="auto"/>
          <w:sz w:val="22"/>
          <w:szCs w:val="22"/>
        </w:rPr>
        <w:t xml:space="preserve"> Imaging</w:t>
      </w:r>
      <w:r w:rsidRPr="00EC74FB">
        <w:rPr>
          <w:rFonts w:ascii="Arial" w:hAnsi="Arial" w:cs="Arial"/>
          <w:color w:val="auto"/>
          <w:sz w:val="22"/>
          <w:szCs w:val="22"/>
        </w:rPr>
        <w:t xml:space="preserve"> knowledge base has also been integrated into Epic</w:t>
      </w:r>
      <w:r>
        <w:rPr>
          <w:rFonts w:ascii="Arial" w:hAnsi="Arial" w:cs="Arial"/>
          <w:color w:val="auto"/>
          <w:sz w:val="22"/>
          <w:szCs w:val="22"/>
        </w:rPr>
        <w:t>’s</w:t>
      </w:r>
      <w:r w:rsidRPr="00EC74FB">
        <w:rPr>
          <w:rFonts w:ascii="Arial" w:hAnsi="Arial" w:cs="Arial"/>
          <w:color w:val="auto"/>
          <w:sz w:val="22"/>
          <w:szCs w:val="22"/>
        </w:rPr>
        <w:t xml:space="preserve"> </w:t>
      </w:r>
      <w:r>
        <w:rPr>
          <w:rFonts w:ascii="Arial" w:hAnsi="Arial" w:cs="Arial"/>
          <w:color w:val="auto"/>
          <w:sz w:val="22"/>
          <w:szCs w:val="22"/>
        </w:rPr>
        <w:t>Active Guidelines</w:t>
      </w:r>
      <w:r w:rsidRPr="00EC74FB">
        <w:rPr>
          <w:rFonts w:ascii="Arial" w:hAnsi="Arial" w:cs="Arial"/>
          <w:color w:val="auto"/>
          <w:sz w:val="22"/>
          <w:szCs w:val="22"/>
        </w:rPr>
        <w:t xml:space="preserve"> workflow as a reference tool to aid in researching care pathways and as a patient engagement tool.</w:t>
      </w:r>
    </w:p>
    <w:p w14:paraId="36119319" w14:textId="77777777" w:rsidR="00CC5C64" w:rsidRDefault="00CC5C64" w:rsidP="00CC5C64">
      <w:pPr>
        <w:pBdr>
          <w:bottom w:val="single" w:sz="6" w:space="1" w:color="auto"/>
        </w:pBdr>
        <w:tabs>
          <w:tab w:val="left" w:pos="1820"/>
        </w:tabs>
        <w:rPr>
          <w:rFonts w:ascii="Arial" w:hAnsi="Arial" w:cs="Arial"/>
          <w:sz w:val="22"/>
          <w:szCs w:val="22"/>
        </w:rPr>
      </w:pPr>
    </w:p>
    <w:p w14:paraId="5B450384" w14:textId="77777777" w:rsidR="00CC5C64" w:rsidRPr="00DE2A6D" w:rsidRDefault="00CC5C64" w:rsidP="00CC5C64">
      <w:pPr>
        <w:tabs>
          <w:tab w:val="left" w:pos="1820"/>
        </w:tabs>
        <w:rPr>
          <w:rFonts w:ascii="Arial" w:hAnsi="Arial" w:cs="Arial"/>
          <w:sz w:val="22"/>
          <w:szCs w:val="22"/>
        </w:rPr>
      </w:pPr>
      <w:r w:rsidRPr="00DE2A6D">
        <w:rPr>
          <w:rFonts w:ascii="Arial" w:hAnsi="Arial" w:cs="Arial"/>
          <w:sz w:val="22"/>
          <w:szCs w:val="22"/>
        </w:rPr>
        <w:tab/>
      </w:r>
    </w:p>
    <w:p w14:paraId="01A4CC34" w14:textId="77777777"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Minimal Changes to Your Existing Order Entry Workflow</w:t>
      </w:r>
    </w:p>
    <w:p w14:paraId="2A3A93ED" w14:textId="77777777" w:rsidR="00CC5C64" w:rsidRPr="00DE2A6D" w:rsidRDefault="00CC5C64" w:rsidP="00CC5C64">
      <w:pPr>
        <w:pStyle w:val="Subheadbody"/>
        <w:spacing w:before="0" w:after="0" w:line="240" w:lineRule="auto"/>
        <w:rPr>
          <w:rFonts w:ascii="Arial" w:hAnsi="Arial" w:cs="Arial"/>
          <w:color w:val="auto"/>
          <w:sz w:val="22"/>
          <w:szCs w:val="22"/>
        </w:rPr>
      </w:pPr>
    </w:p>
    <w:p w14:paraId="2449A4F2" w14:textId="77777777" w:rsidR="00CC5C64" w:rsidRDefault="00CC5C64" w:rsidP="00CC5C64">
      <w:pPr>
        <w:pStyle w:val="Body"/>
        <w:spacing w:after="0" w:line="240" w:lineRule="auto"/>
        <w:jc w:val="both"/>
        <w:rPr>
          <w:rFonts w:ascii="Arial" w:hAnsi="Arial" w:cs="Arial"/>
          <w:color w:val="auto"/>
          <w:sz w:val="22"/>
          <w:szCs w:val="22"/>
        </w:rPr>
      </w:pPr>
      <w:r>
        <w:rPr>
          <w:rFonts w:ascii="Arial" w:hAnsi="Arial" w:cs="Arial"/>
          <w:color w:val="auto"/>
          <w:sz w:val="22"/>
          <w:szCs w:val="22"/>
        </w:rPr>
        <w:t>When enabled, Care</w:t>
      </w:r>
      <w:r w:rsidRPr="00DE2A6D">
        <w:rPr>
          <w:rFonts w:ascii="Arial" w:hAnsi="Arial" w:cs="Arial"/>
          <w:color w:val="auto"/>
          <w:sz w:val="22"/>
          <w:szCs w:val="22"/>
        </w:rPr>
        <w:t>S</w:t>
      </w:r>
      <w:r>
        <w:rPr>
          <w:rFonts w:ascii="Arial" w:hAnsi="Arial" w:cs="Arial"/>
          <w:color w:val="auto"/>
          <w:sz w:val="22"/>
          <w:szCs w:val="22"/>
        </w:rPr>
        <w:t xml:space="preserve">elect presents a context-aware </w:t>
      </w:r>
      <w:r w:rsidRPr="00DE2A6D">
        <w:rPr>
          <w:rFonts w:ascii="Arial" w:hAnsi="Arial" w:cs="Arial"/>
          <w:color w:val="auto"/>
          <w:sz w:val="22"/>
          <w:szCs w:val="22"/>
        </w:rPr>
        <w:t xml:space="preserve">list of structured clinical scenarios </w:t>
      </w:r>
      <w:r>
        <w:rPr>
          <w:rFonts w:ascii="Arial" w:hAnsi="Arial" w:cs="Arial"/>
          <w:color w:val="auto"/>
          <w:sz w:val="22"/>
          <w:szCs w:val="22"/>
        </w:rPr>
        <w:t>for selection</w:t>
      </w:r>
      <w:r w:rsidRPr="00DE2A6D">
        <w:rPr>
          <w:rFonts w:ascii="Arial" w:hAnsi="Arial" w:cs="Arial"/>
          <w:color w:val="auto"/>
          <w:sz w:val="22"/>
          <w:szCs w:val="22"/>
        </w:rPr>
        <w:t>.</w:t>
      </w:r>
      <w:r>
        <w:rPr>
          <w:rFonts w:ascii="Arial" w:hAnsi="Arial" w:cs="Arial"/>
          <w:color w:val="auto"/>
          <w:sz w:val="22"/>
          <w:szCs w:val="22"/>
        </w:rPr>
        <w:t xml:space="preserve"> </w:t>
      </w:r>
      <w:r w:rsidRPr="00DE2A6D">
        <w:rPr>
          <w:rFonts w:ascii="Arial" w:hAnsi="Arial" w:cs="Arial"/>
          <w:color w:val="auto"/>
          <w:sz w:val="22"/>
          <w:szCs w:val="22"/>
        </w:rPr>
        <w:t>After selecting an exam,</w:t>
      </w:r>
      <w:r>
        <w:rPr>
          <w:rFonts w:ascii="Arial" w:hAnsi="Arial" w:cs="Arial"/>
          <w:color w:val="auto"/>
          <w:sz w:val="22"/>
          <w:szCs w:val="22"/>
        </w:rPr>
        <w:t xml:space="preserve"> responding to any order questions and signing the exam,</w:t>
      </w:r>
      <w:r w:rsidRPr="00DE2A6D">
        <w:rPr>
          <w:rFonts w:ascii="Arial" w:hAnsi="Arial" w:cs="Arial"/>
          <w:color w:val="auto"/>
          <w:sz w:val="22"/>
          <w:szCs w:val="22"/>
        </w:rPr>
        <w:t xml:space="preserve"> </w:t>
      </w:r>
      <w:r>
        <w:rPr>
          <w:rFonts w:ascii="Arial" w:hAnsi="Arial" w:cs="Arial"/>
          <w:color w:val="auto"/>
          <w:sz w:val="22"/>
          <w:szCs w:val="22"/>
        </w:rPr>
        <w:t xml:space="preserve">a </w:t>
      </w:r>
      <w:r w:rsidRPr="00DE2A6D">
        <w:rPr>
          <w:rFonts w:ascii="Arial" w:hAnsi="Arial" w:cs="Arial"/>
          <w:color w:val="auto"/>
          <w:sz w:val="22"/>
          <w:szCs w:val="22"/>
        </w:rPr>
        <w:t xml:space="preserve">list </w:t>
      </w:r>
      <w:r>
        <w:rPr>
          <w:rFonts w:ascii="Arial" w:hAnsi="Arial" w:cs="Arial"/>
          <w:color w:val="auto"/>
          <w:sz w:val="22"/>
          <w:szCs w:val="22"/>
        </w:rPr>
        <w:t xml:space="preserve">of potential clinical scenarios </w:t>
      </w:r>
      <w:r w:rsidRPr="00DE2A6D">
        <w:rPr>
          <w:rFonts w:ascii="Arial" w:hAnsi="Arial" w:cs="Arial"/>
          <w:color w:val="auto"/>
          <w:sz w:val="22"/>
          <w:szCs w:val="22"/>
        </w:rPr>
        <w:t xml:space="preserve">is presented to the user. </w:t>
      </w:r>
    </w:p>
    <w:p w14:paraId="38499F95" w14:textId="77777777" w:rsidR="00CC5C64" w:rsidRPr="00DE2A6D" w:rsidRDefault="00CC5C64" w:rsidP="00CC5C64">
      <w:pPr>
        <w:pStyle w:val="Body"/>
        <w:spacing w:after="0" w:line="240" w:lineRule="auto"/>
        <w:jc w:val="both"/>
        <w:rPr>
          <w:rFonts w:ascii="Arial" w:hAnsi="Arial" w:cs="Arial"/>
          <w:color w:val="auto"/>
          <w:sz w:val="22"/>
          <w:szCs w:val="22"/>
        </w:rPr>
      </w:pPr>
    </w:p>
    <w:p w14:paraId="7B7BFA25" w14:textId="77777777" w:rsidR="00CC5C64" w:rsidRDefault="00CC5C64" w:rsidP="00CC5C64">
      <w:pPr>
        <w:pStyle w:val="Body"/>
        <w:spacing w:after="0" w:line="240" w:lineRule="auto"/>
        <w:jc w:val="both"/>
        <w:rPr>
          <w:rFonts w:ascii="Arial" w:hAnsi="Arial" w:cs="Arial"/>
          <w:color w:val="auto"/>
          <w:sz w:val="22"/>
          <w:szCs w:val="22"/>
        </w:rPr>
      </w:pPr>
      <w:r w:rsidRPr="00DE2A6D">
        <w:rPr>
          <w:rFonts w:ascii="Arial" w:hAnsi="Arial" w:cs="Arial"/>
          <w:color w:val="auto"/>
          <w:sz w:val="22"/>
          <w:szCs w:val="22"/>
        </w:rPr>
        <w:t xml:space="preserve">In the screen shot below, the user has </w:t>
      </w:r>
      <w:r>
        <w:rPr>
          <w:rFonts w:ascii="Arial" w:hAnsi="Arial" w:cs="Arial"/>
          <w:color w:val="auto"/>
          <w:sz w:val="22"/>
          <w:szCs w:val="22"/>
        </w:rPr>
        <w:t>chosen</w:t>
      </w:r>
      <w:r w:rsidRPr="00DE2A6D">
        <w:rPr>
          <w:rFonts w:ascii="Arial" w:hAnsi="Arial" w:cs="Arial"/>
          <w:color w:val="auto"/>
          <w:sz w:val="22"/>
          <w:szCs w:val="22"/>
        </w:rPr>
        <w:t xml:space="preserve"> to order a CT of the Head with Contrast. </w:t>
      </w:r>
    </w:p>
    <w:p w14:paraId="15F595B7" w14:textId="77777777" w:rsidR="00B71FE4" w:rsidRPr="00DE2A6D" w:rsidRDefault="00B71FE4" w:rsidP="00CC5C64">
      <w:pPr>
        <w:pStyle w:val="Body"/>
        <w:spacing w:after="0" w:line="240" w:lineRule="auto"/>
        <w:jc w:val="both"/>
        <w:rPr>
          <w:rFonts w:ascii="Arial" w:hAnsi="Arial" w:cs="Arial"/>
          <w:color w:val="auto"/>
          <w:sz w:val="22"/>
          <w:szCs w:val="22"/>
        </w:rPr>
      </w:pPr>
    </w:p>
    <w:p w14:paraId="5E384BE2" w14:textId="77777777" w:rsidR="00CC5C64" w:rsidRDefault="00CC5C64" w:rsidP="00CC5C64">
      <w:pPr>
        <w:rPr>
          <w:rFonts w:ascii="Arial" w:hAnsi="Arial" w:cs="Arial"/>
          <w:sz w:val="22"/>
          <w:szCs w:val="22"/>
        </w:rPr>
      </w:pPr>
    </w:p>
    <w:p w14:paraId="6D299C14" w14:textId="24A26901" w:rsidR="00CC5C64" w:rsidRPr="00DE2A6D" w:rsidRDefault="00562D94" w:rsidP="00CC5C64">
      <w:pPr>
        <w:rPr>
          <w:rFonts w:ascii="Arial" w:hAnsi="Arial" w:cs="Arial"/>
          <w:sz w:val="22"/>
          <w:szCs w:val="22"/>
        </w:rPr>
      </w:pPr>
      <w:r>
        <w:rPr>
          <w:noProof/>
          <w:lang w:eastAsia="en-US"/>
        </w:rPr>
        <w:drawing>
          <wp:inline distT="0" distB="0" distL="0" distR="0" wp14:anchorId="05A30C1B" wp14:editId="22DC789E">
            <wp:extent cx="6400800" cy="1533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1372" t="4867" r="1086" b="62287"/>
                    <a:stretch/>
                  </pic:blipFill>
                  <pic:spPr bwMode="auto">
                    <a:xfrm>
                      <a:off x="0" y="0"/>
                      <a:ext cx="6400800" cy="1533525"/>
                    </a:xfrm>
                    <a:prstGeom prst="rect">
                      <a:avLst/>
                    </a:prstGeom>
                    <a:ln>
                      <a:noFill/>
                    </a:ln>
                    <a:extLst>
                      <a:ext uri="{53640926-AAD7-44D8-BBD7-CCE9431645EC}">
                        <a14:shadowObscured xmlns:a14="http://schemas.microsoft.com/office/drawing/2010/main"/>
                      </a:ext>
                    </a:extLst>
                  </pic:spPr>
                </pic:pic>
              </a:graphicData>
            </a:graphic>
          </wp:inline>
        </w:drawing>
      </w:r>
    </w:p>
    <w:p w14:paraId="70558B8C" w14:textId="4D01F6DC" w:rsidR="00CC5C64" w:rsidRPr="00EB3D80" w:rsidRDefault="00CC5C64" w:rsidP="00CC5C64">
      <w:pPr>
        <w:rPr>
          <w:rFonts w:ascii="Arial" w:hAnsi="Arial" w:cs="Arial"/>
          <w:bCs/>
          <w:i/>
          <w:sz w:val="18"/>
          <w:szCs w:val="22"/>
        </w:rPr>
      </w:pPr>
    </w:p>
    <w:p w14:paraId="1CD76370" w14:textId="77777777" w:rsidR="00CC5C64" w:rsidRDefault="00CC5C64" w:rsidP="00CC5C64">
      <w:pPr>
        <w:pStyle w:val="Subheadbody"/>
        <w:pBdr>
          <w:bottom w:val="single" w:sz="6" w:space="1" w:color="auto"/>
        </w:pBdr>
        <w:spacing w:before="0" w:after="0" w:line="240" w:lineRule="auto"/>
        <w:rPr>
          <w:rFonts w:ascii="Arial" w:hAnsi="Arial" w:cs="Arial"/>
          <w:color w:val="auto"/>
          <w:sz w:val="22"/>
          <w:szCs w:val="24"/>
        </w:rPr>
      </w:pPr>
    </w:p>
    <w:p w14:paraId="0E0E709E" w14:textId="77777777" w:rsidR="00CC5C64" w:rsidRPr="00DE2A6D" w:rsidRDefault="00CC5C64" w:rsidP="00CC5C64">
      <w:pPr>
        <w:pStyle w:val="Subheadbody"/>
        <w:spacing w:before="0" w:after="0" w:line="240" w:lineRule="auto"/>
        <w:rPr>
          <w:rFonts w:ascii="Arial" w:hAnsi="Arial" w:cs="Arial"/>
          <w:color w:val="auto"/>
          <w:sz w:val="22"/>
          <w:szCs w:val="24"/>
        </w:rPr>
      </w:pPr>
    </w:p>
    <w:p w14:paraId="5507DBDB" w14:textId="77777777" w:rsidR="00F76685" w:rsidRDefault="00F76685" w:rsidP="00CC5C64">
      <w:pPr>
        <w:pStyle w:val="Intro"/>
        <w:spacing w:after="0" w:line="240" w:lineRule="auto"/>
        <w:rPr>
          <w:rFonts w:ascii="Arial" w:hAnsi="Arial" w:cs="Arial"/>
          <w:color w:val="67923C"/>
          <w:sz w:val="28"/>
          <w:szCs w:val="28"/>
        </w:rPr>
      </w:pPr>
    </w:p>
    <w:p w14:paraId="298A4B68" w14:textId="77777777" w:rsidR="00F76685" w:rsidRDefault="00F76685" w:rsidP="00CC5C64">
      <w:pPr>
        <w:pStyle w:val="Intro"/>
        <w:spacing w:after="0" w:line="240" w:lineRule="auto"/>
        <w:rPr>
          <w:rFonts w:ascii="Arial" w:hAnsi="Arial" w:cs="Arial"/>
          <w:color w:val="67923C"/>
          <w:sz w:val="28"/>
          <w:szCs w:val="28"/>
        </w:rPr>
      </w:pPr>
    </w:p>
    <w:p w14:paraId="397BAF5F" w14:textId="77777777" w:rsidR="00F76685" w:rsidRDefault="00F76685" w:rsidP="00CC5C64">
      <w:pPr>
        <w:pStyle w:val="Intro"/>
        <w:spacing w:after="0" w:line="240" w:lineRule="auto"/>
        <w:rPr>
          <w:rFonts w:ascii="Arial" w:hAnsi="Arial" w:cs="Arial"/>
          <w:color w:val="67923C"/>
          <w:sz w:val="28"/>
          <w:szCs w:val="28"/>
        </w:rPr>
      </w:pPr>
    </w:p>
    <w:p w14:paraId="59039A24" w14:textId="77777777" w:rsidR="00F76685" w:rsidRDefault="00F76685" w:rsidP="00CC5C64">
      <w:pPr>
        <w:pStyle w:val="Intro"/>
        <w:spacing w:after="0" w:line="240" w:lineRule="auto"/>
        <w:rPr>
          <w:rFonts w:ascii="Arial" w:hAnsi="Arial" w:cs="Arial"/>
          <w:color w:val="67923C"/>
          <w:sz w:val="28"/>
          <w:szCs w:val="28"/>
        </w:rPr>
      </w:pPr>
    </w:p>
    <w:p w14:paraId="7A3D2D9E" w14:textId="77777777" w:rsidR="00F76685" w:rsidRDefault="00F76685" w:rsidP="00CC5C64">
      <w:pPr>
        <w:pStyle w:val="Intro"/>
        <w:spacing w:after="0" w:line="240" w:lineRule="auto"/>
        <w:rPr>
          <w:rFonts w:ascii="Arial" w:hAnsi="Arial" w:cs="Arial"/>
          <w:color w:val="67923C"/>
          <w:sz w:val="28"/>
          <w:szCs w:val="28"/>
        </w:rPr>
      </w:pPr>
    </w:p>
    <w:p w14:paraId="180BFEBC" w14:textId="77777777" w:rsidR="00F76685" w:rsidRDefault="00F76685" w:rsidP="00CC5C64">
      <w:pPr>
        <w:pStyle w:val="Intro"/>
        <w:spacing w:after="0" w:line="240" w:lineRule="auto"/>
        <w:rPr>
          <w:rFonts w:ascii="Arial" w:hAnsi="Arial" w:cs="Arial"/>
          <w:color w:val="67923C"/>
          <w:sz w:val="28"/>
          <w:szCs w:val="28"/>
        </w:rPr>
      </w:pPr>
    </w:p>
    <w:p w14:paraId="1F384133" w14:textId="77777777" w:rsidR="00F76685" w:rsidRDefault="00F76685" w:rsidP="00CC5C64">
      <w:pPr>
        <w:pStyle w:val="Intro"/>
        <w:spacing w:after="0" w:line="240" w:lineRule="auto"/>
        <w:rPr>
          <w:rFonts w:ascii="Arial" w:hAnsi="Arial" w:cs="Arial"/>
          <w:color w:val="67923C"/>
          <w:sz w:val="28"/>
          <w:szCs w:val="28"/>
        </w:rPr>
      </w:pPr>
    </w:p>
    <w:p w14:paraId="4C29FF45" w14:textId="77777777" w:rsidR="00F76685" w:rsidRDefault="00F76685" w:rsidP="00CC5C64">
      <w:pPr>
        <w:pStyle w:val="Intro"/>
        <w:spacing w:after="0" w:line="240" w:lineRule="auto"/>
        <w:rPr>
          <w:rFonts w:ascii="Arial" w:hAnsi="Arial" w:cs="Arial"/>
          <w:color w:val="67923C"/>
          <w:sz w:val="28"/>
          <w:szCs w:val="28"/>
        </w:rPr>
      </w:pPr>
    </w:p>
    <w:p w14:paraId="0232C752" w14:textId="77777777" w:rsidR="00F76685" w:rsidRDefault="00F76685" w:rsidP="00CC5C64">
      <w:pPr>
        <w:pStyle w:val="Intro"/>
        <w:spacing w:after="0" w:line="240" w:lineRule="auto"/>
        <w:rPr>
          <w:rFonts w:ascii="Arial" w:hAnsi="Arial" w:cs="Arial"/>
          <w:color w:val="67923C"/>
          <w:sz w:val="28"/>
          <w:szCs w:val="28"/>
        </w:rPr>
      </w:pPr>
    </w:p>
    <w:p w14:paraId="5B032853" w14:textId="77777777"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Scoring Feedback Presented to User</w:t>
      </w:r>
    </w:p>
    <w:p w14:paraId="232EEA92" w14:textId="77777777" w:rsidR="00CC5C64" w:rsidRPr="00DE2A6D" w:rsidRDefault="00CC5C64" w:rsidP="00CC5C64">
      <w:pPr>
        <w:pStyle w:val="Subheadbody"/>
        <w:spacing w:before="0" w:after="0" w:line="240" w:lineRule="auto"/>
        <w:rPr>
          <w:rFonts w:ascii="Arial" w:hAnsi="Arial" w:cs="Arial"/>
          <w:color w:val="auto"/>
          <w:sz w:val="22"/>
          <w:szCs w:val="22"/>
        </w:rPr>
      </w:pPr>
    </w:p>
    <w:p w14:paraId="59E9A486" w14:textId="6C576FEF" w:rsidR="00CC5C64" w:rsidRPr="00DE2A6D" w:rsidRDefault="00CC5C64" w:rsidP="00CC5C64">
      <w:pPr>
        <w:rPr>
          <w:rFonts w:ascii="Arial" w:hAnsi="Arial" w:cs="Arial"/>
          <w:sz w:val="22"/>
          <w:szCs w:val="22"/>
        </w:rPr>
      </w:pPr>
      <w:r>
        <w:rPr>
          <w:rFonts w:ascii="Arial" w:hAnsi="Arial" w:cs="Arial"/>
          <w:sz w:val="22"/>
          <w:szCs w:val="22"/>
        </w:rPr>
        <w:t xml:space="preserve">Once the </w:t>
      </w:r>
      <w:r>
        <w:rPr>
          <w:rFonts w:ascii="Arial" w:hAnsi="Arial" w:cs="Arial"/>
          <w:b/>
          <w:sz w:val="22"/>
          <w:szCs w:val="22"/>
        </w:rPr>
        <w:t>clinical indication</w:t>
      </w:r>
      <w:r w:rsidRPr="00DE2A6D">
        <w:rPr>
          <w:rFonts w:ascii="Arial" w:hAnsi="Arial" w:cs="Arial"/>
          <w:sz w:val="22"/>
          <w:szCs w:val="22"/>
        </w:rPr>
        <w:t xml:space="preserve"> </w:t>
      </w:r>
      <w:r>
        <w:rPr>
          <w:rFonts w:ascii="Arial" w:hAnsi="Arial" w:cs="Arial"/>
          <w:sz w:val="22"/>
          <w:szCs w:val="22"/>
        </w:rPr>
        <w:t>is selected, the user will see the Appropriate Use Criteria scoring for the scenario. The user</w:t>
      </w:r>
      <w:r w:rsidRPr="00DE2A6D">
        <w:rPr>
          <w:rFonts w:ascii="Arial" w:hAnsi="Arial" w:cs="Arial"/>
          <w:sz w:val="22"/>
          <w:szCs w:val="22"/>
        </w:rPr>
        <w:t xml:space="preserve"> will be presented with a list of alter</w:t>
      </w:r>
      <w:r>
        <w:rPr>
          <w:rFonts w:ascii="Arial" w:hAnsi="Arial" w:cs="Arial"/>
          <w:sz w:val="22"/>
          <w:szCs w:val="22"/>
        </w:rPr>
        <w:t>native exams that may be more appropriate than the original order. The user is also presented with a link provided by CareS</w:t>
      </w:r>
      <w:r w:rsidRPr="00DE2A6D">
        <w:rPr>
          <w:rFonts w:ascii="Arial" w:hAnsi="Arial" w:cs="Arial"/>
          <w:sz w:val="22"/>
          <w:szCs w:val="22"/>
        </w:rPr>
        <w:t>elect to read detailed rationale for the appropriateness scores provided.</w:t>
      </w:r>
    </w:p>
    <w:p w14:paraId="73599F70" w14:textId="07BC2653" w:rsidR="00CC5C64" w:rsidRDefault="00EA58B7" w:rsidP="00CC5C64">
      <w:pPr>
        <w:rPr>
          <w:rFonts w:ascii="Arial" w:hAnsi="Arial" w:cs="Arial"/>
          <w:sz w:val="22"/>
          <w:szCs w:val="22"/>
        </w:rPr>
      </w:pPr>
      <w:r>
        <w:rPr>
          <w:noProof/>
          <w:lang w:eastAsia="en-US"/>
        </w:rPr>
        <w:drawing>
          <wp:anchor distT="0" distB="0" distL="114300" distR="114300" simplePos="0" relativeHeight="251658240" behindDoc="0" locked="0" layoutInCell="1" allowOverlap="1" wp14:anchorId="56959B17" wp14:editId="61641C46">
            <wp:simplePos x="0" y="0"/>
            <wp:positionH relativeFrom="column">
              <wp:posOffset>-209550</wp:posOffset>
            </wp:positionH>
            <wp:positionV relativeFrom="paragraph">
              <wp:posOffset>187960</wp:posOffset>
            </wp:positionV>
            <wp:extent cx="6692265" cy="43148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92265" cy="4314825"/>
                    </a:xfrm>
                    <a:prstGeom prst="rect">
                      <a:avLst/>
                    </a:prstGeom>
                  </pic:spPr>
                </pic:pic>
              </a:graphicData>
            </a:graphic>
            <wp14:sizeRelH relativeFrom="page">
              <wp14:pctWidth>0</wp14:pctWidth>
            </wp14:sizeRelH>
            <wp14:sizeRelV relativeFrom="page">
              <wp14:pctHeight>0</wp14:pctHeight>
            </wp14:sizeRelV>
          </wp:anchor>
        </w:drawing>
      </w:r>
    </w:p>
    <w:p w14:paraId="50A246C2" w14:textId="40E7628A" w:rsidR="00CC5C64" w:rsidRDefault="00CC5C64" w:rsidP="00F76685">
      <w:pPr>
        <w:pBdr>
          <w:bottom w:val="single" w:sz="6" w:space="1" w:color="auto"/>
        </w:pBdr>
        <w:rPr>
          <w:rFonts w:ascii="Arial" w:hAnsi="Arial" w:cs="Arial"/>
          <w:sz w:val="22"/>
        </w:rPr>
      </w:pPr>
    </w:p>
    <w:p w14:paraId="77D12032" w14:textId="77777777" w:rsidR="003A0720" w:rsidRDefault="003A0720" w:rsidP="00F76685">
      <w:pPr>
        <w:pBdr>
          <w:bottom w:val="single" w:sz="6" w:space="1" w:color="auto"/>
        </w:pBdr>
        <w:rPr>
          <w:rFonts w:ascii="Arial" w:hAnsi="Arial" w:cs="Arial"/>
          <w:sz w:val="22"/>
        </w:rPr>
      </w:pPr>
    </w:p>
    <w:p w14:paraId="50D13366" w14:textId="77777777" w:rsidR="003A0720" w:rsidRPr="00571EC0" w:rsidRDefault="003A0720" w:rsidP="00F76685">
      <w:pPr>
        <w:pBdr>
          <w:bottom w:val="single" w:sz="6" w:space="1" w:color="auto"/>
        </w:pBdr>
        <w:rPr>
          <w:rFonts w:ascii="Arial" w:hAnsi="Arial" w:cs="Arial"/>
          <w:sz w:val="22"/>
        </w:rPr>
      </w:pPr>
    </w:p>
    <w:p w14:paraId="43020A50" w14:textId="77777777" w:rsidR="00F76685" w:rsidRPr="003A0720" w:rsidRDefault="00F76685" w:rsidP="00CC5C64">
      <w:pPr>
        <w:pStyle w:val="Intro"/>
        <w:spacing w:after="0" w:line="240" w:lineRule="auto"/>
        <w:rPr>
          <w:rFonts w:ascii="Arial" w:hAnsi="Arial" w:cs="Arial"/>
          <w:b/>
          <w:color w:val="67923C"/>
          <w:sz w:val="28"/>
          <w:szCs w:val="28"/>
        </w:rPr>
      </w:pPr>
    </w:p>
    <w:p w14:paraId="40526F16" w14:textId="77777777" w:rsidR="00F76685" w:rsidRDefault="00F76685" w:rsidP="00CC5C64">
      <w:pPr>
        <w:pStyle w:val="Intro"/>
        <w:spacing w:after="0" w:line="240" w:lineRule="auto"/>
        <w:rPr>
          <w:rFonts w:ascii="Arial" w:hAnsi="Arial" w:cs="Arial"/>
          <w:color w:val="67923C"/>
          <w:sz w:val="28"/>
          <w:szCs w:val="28"/>
        </w:rPr>
      </w:pPr>
    </w:p>
    <w:p w14:paraId="357C7888" w14:textId="77777777" w:rsidR="00F76685" w:rsidRDefault="00F76685" w:rsidP="00CC5C64">
      <w:pPr>
        <w:pStyle w:val="Intro"/>
        <w:spacing w:after="0" w:line="240" w:lineRule="auto"/>
        <w:rPr>
          <w:rFonts w:ascii="Arial" w:hAnsi="Arial" w:cs="Arial"/>
          <w:color w:val="67923C"/>
          <w:sz w:val="28"/>
          <w:szCs w:val="28"/>
        </w:rPr>
      </w:pPr>
    </w:p>
    <w:p w14:paraId="0328D592" w14:textId="77777777" w:rsidR="00F76685" w:rsidRDefault="00F76685" w:rsidP="00CC5C64">
      <w:pPr>
        <w:pStyle w:val="Intro"/>
        <w:spacing w:after="0" w:line="240" w:lineRule="auto"/>
        <w:rPr>
          <w:rFonts w:ascii="Arial" w:hAnsi="Arial" w:cs="Arial"/>
          <w:color w:val="67923C"/>
          <w:sz w:val="28"/>
          <w:szCs w:val="28"/>
        </w:rPr>
      </w:pPr>
    </w:p>
    <w:p w14:paraId="5096058C" w14:textId="77777777" w:rsidR="00F76685" w:rsidRDefault="00F76685" w:rsidP="00CC5C64">
      <w:pPr>
        <w:pStyle w:val="Intro"/>
        <w:spacing w:after="0" w:line="240" w:lineRule="auto"/>
        <w:rPr>
          <w:rFonts w:ascii="Arial" w:hAnsi="Arial" w:cs="Arial"/>
          <w:color w:val="67923C"/>
          <w:sz w:val="28"/>
          <w:szCs w:val="28"/>
        </w:rPr>
      </w:pPr>
    </w:p>
    <w:p w14:paraId="265FBEF4" w14:textId="77777777" w:rsidR="00F76685" w:rsidRDefault="00F76685" w:rsidP="00CC5C64">
      <w:pPr>
        <w:pStyle w:val="Intro"/>
        <w:spacing w:after="0" w:line="240" w:lineRule="auto"/>
        <w:rPr>
          <w:rFonts w:ascii="Arial" w:hAnsi="Arial" w:cs="Arial"/>
          <w:color w:val="67923C"/>
          <w:sz w:val="28"/>
          <w:szCs w:val="28"/>
        </w:rPr>
      </w:pPr>
    </w:p>
    <w:p w14:paraId="422D611F" w14:textId="77777777" w:rsidR="00F76685" w:rsidRDefault="00F76685" w:rsidP="00CC5C64">
      <w:pPr>
        <w:pStyle w:val="Intro"/>
        <w:spacing w:after="0" w:line="240" w:lineRule="auto"/>
        <w:rPr>
          <w:rFonts w:ascii="Arial" w:hAnsi="Arial" w:cs="Arial"/>
          <w:color w:val="67923C"/>
          <w:sz w:val="28"/>
          <w:szCs w:val="28"/>
        </w:rPr>
      </w:pPr>
    </w:p>
    <w:p w14:paraId="61F3AADE" w14:textId="77777777" w:rsidR="00F76685" w:rsidRDefault="00F76685" w:rsidP="00CC5C64">
      <w:pPr>
        <w:pStyle w:val="Intro"/>
        <w:spacing w:after="0" w:line="240" w:lineRule="auto"/>
        <w:rPr>
          <w:rFonts w:ascii="Arial" w:hAnsi="Arial" w:cs="Arial"/>
          <w:color w:val="67923C"/>
          <w:sz w:val="28"/>
          <w:szCs w:val="28"/>
        </w:rPr>
      </w:pPr>
    </w:p>
    <w:p w14:paraId="5BEEE0DC" w14:textId="77777777" w:rsidR="00F76685" w:rsidRDefault="00F76685" w:rsidP="00CC5C64">
      <w:pPr>
        <w:pStyle w:val="Intro"/>
        <w:spacing w:after="0" w:line="240" w:lineRule="auto"/>
        <w:rPr>
          <w:rFonts w:ascii="Arial" w:hAnsi="Arial" w:cs="Arial"/>
          <w:color w:val="67923C"/>
          <w:sz w:val="28"/>
          <w:szCs w:val="28"/>
        </w:rPr>
      </w:pPr>
    </w:p>
    <w:p w14:paraId="76354C6F" w14:textId="77777777" w:rsidR="00F76685" w:rsidRDefault="00F76685" w:rsidP="00CC5C64">
      <w:pPr>
        <w:pStyle w:val="Intro"/>
        <w:spacing w:after="0" w:line="240" w:lineRule="auto"/>
        <w:rPr>
          <w:rFonts w:ascii="Arial" w:hAnsi="Arial" w:cs="Arial"/>
          <w:color w:val="67923C"/>
          <w:sz w:val="28"/>
          <w:szCs w:val="28"/>
        </w:rPr>
      </w:pPr>
    </w:p>
    <w:p w14:paraId="76D4C707" w14:textId="77777777" w:rsidR="00CC5C64" w:rsidRDefault="00CC5C64" w:rsidP="00CC5C64">
      <w:pPr>
        <w:pStyle w:val="Intro"/>
        <w:spacing w:after="0" w:line="240" w:lineRule="auto"/>
        <w:rPr>
          <w:rFonts w:ascii="Arial" w:hAnsi="Arial" w:cs="Arial"/>
          <w:color w:val="67923C"/>
          <w:sz w:val="28"/>
          <w:szCs w:val="28"/>
        </w:rPr>
      </w:pPr>
      <w:r>
        <w:rPr>
          <w:rFonts w:ascii="Arial" w:hAnsi="Arial" w:cs="Arial"/>
          <w:color w:val="67923C"/>
          <w:sz w:val="28"/>
          <w:szCs w:val="28"/>
        </w:rPr>
        <w:t>Placing an Alternate Order</w:t>
      </w:r>
    </w:p>
    <w:p w14:paraId="5BE45BB7" w14:textId="77777777" w:rsidR="00CC5C64" w:rsidRPr="00571EC0" w:rsidRDefault="00CC5C64" w:rsidP="00CC5C64">
      <w:pPr>
        <w:pStyle w:val="Subheadbody"/>
        <w:spacing w:before="0" w:after="0" w:line="240" w:lineRule="auto"/>
        <w:rPr>
          <w:rFonts w:ascii="Arial" w:hAnsi="Arial" w:cs="Arial"/>
          <w:color w:val="auto"/>
          <w:sz w:val="22"/>
          <w:szCs w:val="24"/>
        </w:rPr>
      </w:pPr>
    </w:p>
    <w:p w14:paraId="629F6534" w14:textId="44AE1274" w:rsidR="00CC5C64" w:rsidRDefault="00CC5C64" w:rsidP="00CC5C64">
      <w:pPr>
        <w:pStyle w:val="Body"/>
        <w:spacing w:after="0" w:line="240" w:lineRule="auto"/>
        <w:jc w:val="both"/>
        <w:rPr>
          <w:rFonts w:ascii="Arial" w:hAnsi="Arial" w:cs="Arial"/>
          <w:sz w:val="22"/>
        </w:rPr>
      </w:pPr>
      <w:r w:rsidRPr="00571EC0">
        <w:rPr>
          <w:rFonts w:ascii="Arial" w:hAnsi="Arial" w:cs="Arial"/>
          <w:color w:val="auto"/>
          <w:sz w:val="22"/>
          <w:szCs w:val="24"/>
        </w:rPr>
        <w:t xml:space="preserve">If the user determines they will place an alternate order, they will </w:t>
      </w:r>
      <w:r>
        <w:rPr>
          <w:rFonts w:ascii="Arial" w:hAnsi="Arial" w:cs="Arial"/>
          <w:color w:val="auto"/>
          <w:sz w:val="22"/>
          <w:szCs w:val="24"/>
        </w:rPr>
        <w:t xml:space="preserve">need to </w:t>
      </w:r>
      <w:r w:rsidRPr="00571EC0">
        <w:rPr>
          <w:rFonts w:ascii="Arial" w:hAnsi="Arial" w:cs="Arial"/>
          <w:color w:val="auto"/>
          <w:sz w:val="22"/>
          <w:szCs w:val="24"/>
        </w:rPr>
        <w:t xml:space="preserve">select </w:t>
      </w:r>
      <w:r>
        <w:rPr>
          <w:rFonts w:ascii="Arial" w:hAnsi="Arial" w:cs="Arial"/>
          <w:color w:val="auto"/>
          <w:sz w:val="22"/>
          <w:szCs w:val="24"/>
        </w:rPr>
        <w:t xml:space="preserve">one of the alternate procedures offered in the BPA window. Upon selecting the alternate order by choosing “replace and order”, the original order will be removed, and the new order will be queued in the order composer. </w:t>
      </w:r>
    </w:p>
    <w:p w14:paraId="6C16AB6A" w14:textId="6506C561" w:rsidR="0092297B" w:rsidRDefault="00EA58B7" w:rsidP="00CC5C64">
      <w:pPr>
        <w:rPr>
          <w:rFonts w:ascii="Arial" w:eastAsiaTheme="minorEastAsia" w:hAnsi="Arial" w:cs="Arial"/>
          <w:sz w:val="22"/>
          <w:lang w:eastAsia="en-US"/>
        </w:rPr>
      </w:pPr>
      <w:r>
        <w:rPr>
          <w:noProof/>
          <w:lang w:eastAsia="en-US"/>
        </w:rPr>
        <w:drawing>
          <wp:anchor distT="0" distB="0" distL="114300" distR="114300" simplePos="0" relativeHeight="251659264" behindDoc="0" locked="0" layoutInCell="1" allowOverlap="1" wp14:anchorId="113F097F" wp14:editId="645D32A9">
            <wp:simplePos x="0" y="0"/>
            <wp:positionH relativeFrom="column">
              <wp:posOffset>-76200</wp:posOffset>
            </wp:positionH>
            <wp:positionV relativeFrom="paragraph">
              <wp:posOffset>159385</wp:posOffset>
            </wp:positionV>
            <wp:extent cx="6496050" cy="4495165"/>
            <wp:effectExtent l="0" t="0" r="0" b="635"/>
            <wp:wrapTopAndBottom/>
            <wp:docPr id="7" name="Picture 7" descr="cid:image002.png@01D64FC1.3C68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4FC1.3C6802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96050" cy="449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96916" w14:textId="6AA847CE" w:rsidR="003A0720" w:rsidRPr="00CC5C64" w:rsidRDefault="003A0720" w:rsidP="00CC5C64"/>
    <w:sectPr w:rsidR="003A0720" w:rsidRPr="00CC5C64" w:rsidSect="00632F9F">
      <w:headerReference w:type="even" r:id="rId18"/>
      <w:headerReference w:type="default" r:id="rId19"/>
      <w:type w:val="continuous"/>
      <w:pgSz w:w="12240" w:h="15840"/>
      <w:pgMar w:top="1440" w:right="1440" w:bottom="1440" w:left="1440" w:header="0"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88E72" w14:textId="77777777" w:rsidR="00604CD1" w:rsidRDefault="00604CD1">
      <w:r>
        <w:separator/>
      </w:r>
    </w:p>
  </w:endnote>
  <w:endnote w:type="continuationSeparator" w:id="0">
    <w:p w14:paraId="537E5869" w14:textId="77777777" w:rsidR="00604CD1" w:rsidRDefault="0060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otham-Medium">
    <w:altName w:val="Calibri"/>
    <w:panose1 w:val="00000000000000000000"/>
    <w:charset w:val="4D"/>
    <w:family w:val="auto"/>
    <w:notTrueType/>
    <w:pitch w:val="default"/>
    <w:sig w:usb0="00000003" w:usb1="00000000" w:usb2="00000000" w:usb3="00000000" w:csb0="00000001" w:csb1="00000000"/>
  </w:font>
  <w:font w:name="Gotham-Bold">
    <w:altName w:val="Gotham Bold"/>
    <w:panose1 w:val="00000000000000000000"/>
    <w:charset w:val="4D"/>
    <w:family w:val="auto"/>
    <w:notTrueType/>
    <w:pitch w:val="default"/>
    <w:sig w:usb0="00000003" w:usb1="00000000" w:usb2="00000000" w:usb3="00000000" w:csb0="00000001" w:csb1="00000000"/>
  </w:font>
  <w:font w:name="Gotham-Light">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 Bold">
    <w:altName w:val="Arial"/>
    <w:charset w:val="00"/>
    <w:family w:val="auto"/>
    <w:pitch w:val="variable"/>
    <w:sig w:usb0="00000001" w:usb1="4000005B" w:usb2="00000000" w:usb3="00000000" w:csb0="0000009B" w:csb1="00000000"/>
  </w:font>
  <w:font w:name="Futura">
    <w:charset w:val="00"/>
    <w:family w:val="auto"/>
    <w:pitch w:val="variable"/>
    <w:sig w:usb0="80000067" w:usb1="00000000" w:usb2="00000000" w:usb3="00000000" w:csb0="000001FB" w:csb1="00000000"/>
  </w:font>
  <w:font w:name="Gotham Book">
    <w:altName w:val="Arial"/>
    <w:charset w:val="00"/>
    <w:family w:val="auto"/>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Medium">
    <w:altName w:val="Times New Roman"/>
    <w:charset w:val="00"/>
    <w:family w:val="auto"/>
    <w:pitch w:val="variable"/>
    <w:sig w:usb0="00000001" w:usb1="4000005B" w:usb2="00000000" w:usb3="00000000" w:csb0="0000009B" w:csb1="00000000"/>
  </w:font>
  <w:font w:name="Interstate-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A8592" w14:textId="77777777" w:rsidR="00604CD1" w:rsidRDefault="00604CD1">
      <w:r>
        <w:separator/>
      </w:r>
    </w:p>
  </w:footnote>
  <w:footnote w:type="continuationSeparator" w:id="0">
    <w:p w14:paraId="10BC2A27" w14:textId="77777777" w:rsidR="00604CD1" w:rsidRDefault="00604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39A33" w14:textId="77777777" w:rsidR="00CD0C51" w:rsidRDefault="00CD0C51">
    <w:pPr>
      <w:pStyle w:val="Heade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7EBDA" w14:textId="77777777" w:rsidR="00FF48AF" w:rsidRDefault="00FF48AF" w:rsidP="00E148CA">
    <w:pPr>
      <w:pStyle w:val="Header"/>
      <w:ind w:left="-720"/>
      <w:rPr>
        <w:noProof/>
      </w:rPr>
    </w:pPr>
  </w:p>
  <w:p w14:paraId="049FCF82" w14:textId="77777777" w:rsidR="00CD0C51" w:rsidRDefault="00CD0C51" w:rsidP="00E148CA">
    <w:pPr>
      <w:pStyle w:val="Header"/>
      <w:ind w:left="-720"/>
    </w:pPr>
  </w:p>
  <w:p w14:paraId="01E86261" w14:textId="77777777" w:rsidR="00534813" w:rsidRDefault="00534813" w:rsidP="00534813">
    <w:pPr>
      <w:pStyle w:val="Header"/>
    </w:pPr>
    <w:r>
      <w:rPr>
        <w:noProof/>
        <w:lang w:eastAsia="en-US"/>
      </w:rPr>
      <w:drawing>
        <wp:anchor distT="0" distB="0" distL="114300" distR="114300" simplePos="0" relativeHeight="251661312" behindDoc="0" locked="0" layoutInCell="1" allowOverlap="1" wp14:anchorId="2F9FEF3D" wp14:editId="25A9CDEE">
          <wp:simplePos x="0" y="0"/>
          <wp:positionH relativeFrom="column">
            <wp:posOffset>5055870</wp:posOffset>
          </wp:positionH>
          <wp:positionV relativeFrom="paragraph">
            <wp:posOffset>-187399</wp:posOffset>
          </wp:positionV>
          <wp:extent cx="1250576" cy="366366"/>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C_logo_4c.jpg"/>
                  <pic:cNvPicPr/>
                </pic:nvPicPr>
                <pic:blipFill>
                  <a:blip r:embed="rId1">
                    <a:extLst>
                      <a:ext uri="{28A0092B-C50C-407E-A947-70E740481C1C}">
                        <a14:useLocalDpi xmlns:a14="http://schemas.microsoft.com/office/drawing/2010/main" val="0"/>
                      </a:ext>
                    </a:extLst>
                  </a:blip>
                  <a:stretch>
                    <a:fillRect/>
                  </a:stretch>
                </pic:blipFill>
                <pic:spPr>
                  <a:xfrm>
                    <a:off x="0" y="0"/>
                    <a:ext cx="1250576" cy="366366"/>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7E4DE3F9" wp14:editId="0D2FB05C">
          <wp:simplePos x="0" y="0"/>
          <wp:positionH relativeFrom="column">
            <wp:posOffset>-745901</wp:posOffset>
          </wp:positionH>
          <wp:positionV relativeFrom="paragraph">
            <wp:posOffset>-255158</wp:posOffset>
          </wp:positionV>
          <wp:extent cx="1457113" cy="473561"/>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Select_imaging_4c.jpg"/>
                  <pic:cNvPicPr/>
                </pic:nvPicPr>
                <pic:blipFill>
                  <a:blip r:embed="rId2">
                    <a:extLst>
                      <a:ext uri="{28A0092B-C50C-407E-A947-70E740481C1C}">
                        <a14:useLocalDpi xmlns:a14="http://schemas.microsoft.com/office/drawing/2010/main" val="0"/>
                      </a:ext>
                    </a:extLst>
                  </a:blip>
                  <a:stretch>
                    <a:fillRect/>
                  </a:stretch>
                </pic:blipFill>
                <pic:spPr>
                  <a:xfrm>
                    <a:off x="0" y="0"/>
                    <a:ext cx="1457113" cy="473561"/>
                  </a:xfrm>
                  <a:prstGeom prst="rect">
                    <a:avLst/>
                  </a:prstGeom>
                </pic:spPr>
              </pic:pic>
            </a:graphicData>
          </a:graphic>
          <wp14:sizeRelH relativeFrom="page">
            <wp14:pctWidth>0</wp14:pctWidth>
          </wp14:sizeRelH>
          <wp14:sizeRelV relativeFrom="page">
            <wp14:pctHeight>0</wp14:pctHeight>
          </wp14:sizeRelV>
        </wp:anchor>
      </w:drawing>
    </w:r>
  </w:p>
  <w:p w14:paraId="4B12E6E6" w14:textId="77777777" w:rsidR="00534813" w:rsidRPr="009F1267" w:rsidRDefault="00534813" w:rsidP="00534813">
    <w:pPr>
      <w:pStyle w:val="Header"/>
    </w:pPr>
    <w:r>
      <w:rPr>
        <w:noProof/>
        <w:lang w:eastAsia="en-US"/>
      </w:rPr>
      <mc:AlternateContent>
        <mc:Choice Requires="wps">
          <w:drawing>
            <wp:anchor distT="0" distB="0" distL="114300" distR="114300" simplePos="0" relativeHeight="251660288" behindDoc="0" locked="0" layoutInCell="1" allowOverlap="1" wp14:anchorId="798D7849" wp14:editId="434C7192">
              <wp:simplePos x="0" y="0"/>
              <wp:positionH relativeFrom="column">
                <wp:posOffset>-699135</wp:posOffset>
              </wp:positionH>
              <wp:positionV relativeFrom="paragraph">
                <wp:posOffset>234950</wp:posOffset>
              </wp:positionV>
              <wp:extent cx="7404100" cy="0"/>
              <wp:effectExtent l="0" t="12700" r="12700" b="12700"/>
              <wp:wrapNone/>
              <wp:docPr id="24" name="Straight Connector 24"/>
              <wp:cNvGraphicFramePr/>
              <a:graphic xmlns:a="http://schemas.openxmlformats.org/drawingml/2006/main">
                <a:graphicData uri="http://schemas.microsoft.com/office/word/2010/wordprocessingShape">
                  <wps:wsp>
                    <wps:cNvCnPr/>
                    <wps:spPr>
                      <a:xfrm flipV="1">
                        <a:off x="0" y="0"/>
                        <a:ext cx="7404100" cy="0"/>
                      </a:xfrm>
                      <a:prstGeom prst="line">
                        <a:avLst/>
                      </a:prstGeom>
                      <a:ln w="25400">
                        <a:solidFill>
                          <a:srgbClr val="67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8DF03" id="Straight Connector 2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18.5pt" to="527.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" strokecolor="#67923c" strokeweight="2pt"/>
          </w:pict>
        </mc:Fallback>
      </mc:AlternateContent>
    </w:r>
  </w:p>
  <w:p w14:paraId="2F30E039" w14:textId="77777777" w:rsidR="00534813" w:rsidRDefault="00534813" w:rsidP="00E148CA">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01AF"/>
    <w:multiLevelType w:val="hybridMultilevel"/>
    <w:tmpl w:val="915879E2"/>
    <w:lvl w:ilvl="0" w:tplc="470E5C0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B3002F"/>
    <w:multiLevelType w:val="hybridMultilevel"/>
    <w:tmpl w:val="C6E8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D6E9C"/>
    <w:multiLevelType w:val="hybridMultilevel"/>
    <w:tmpl w:val="4ECA352A"/>
    <w:lvl w:ilvl="0" w:tplc="814E2CAC">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017CF2"/>
    <w:multiLevelType w:val="hybridMultilevel"/>
    <w:tmpl w:val="08C0114A"/>
    <w:lvl w:ilvl="0" w:tplc="814E2CAC">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1BE2548D"/>
    <w:multiLevelType w:val="hybridMultilevel"/>
    <w:tmpl w:val="403474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45631A8"/>
    <w:multiLevelType w:val="hybridMultilevel"/>
    <w:tmpl w:val="5F48A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D294D"/>
    <w:multiLevelType w:val="hybridMultilevel"/>
    <w:tmpl w:val="BAC0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354D7"/>
    <w:multiLevelType w:val="hybridMultilevel"/>
    <w:tmpl w:val="E2B0F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C2A12"/>
    <w:multiLevelType w:val="hybridMultilevel"/>
    <w:tmpl w:val="3CD89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A12EFF"/>
    <w:multiLevelType w:val="hybridMultilevel"/>
    <w:tmpl w:val="45B20D6A"/>
    <w:lvl w:ilvl="0" w:tplc="04090001">
      <w:start w:val="1"/>
      <w:numFmt w:val="bullet"/>
      <w:lvlText w:val=""/>
      <w:lvlJc w:val="left"/>
      <w:pPr>
        <w:ind w:left="630" w:hanging="360"/>
      </w:pPr>
      <w:rPr>
        <w:rFonts w:ascii="Symbol" w:hAnsi="Symbol" w:hint="default"/>
      </w:rPr>
    </w:lvl>
    <w:lvl w:ilvl="1" w:tplc="6B5ACB74">
      <w:start w:val="1"/>
      <w:numFmt w:val="bullet"/>
      <w:lvlText w:val="­"/>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383B5FD6"/>
    <w:multiLevelType w:val="hybridMultilevel"/>
    <w:tmpl w:val="D120334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392B7848"/>
    <w:multiLevelType w:val="hybridMultilevel"/>
    <w:tmpl w:val="788CEE3A"/>
    <w:lvl w:ilvl="0" w:tplc="04090001">
      <w:start w:val="1"/>
      <w:numFmt w:val="bullet"/>
      <w:lvlText w:val=""/>
      <w:lvlJc w:val="left"/>
      <w:pPr>
        <w:ind w:left="720" w:hanging="360"/>
      </w:pPr>
      <w:rPr>
        <w:rFonts w:ascii="Symbol" w:hAnsi="Symbol" w:hint="default"/>
      </w:rPr>
    </w:lvl>
    <w:lvl w:ilvl="1" w:tplc="6B5ACB7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B6FB0"/>
    <w:multiLevelType w:val="hybridMultilevel"/>
    <w:tmpl w:val="FA38DD4A"/>
    <w:lvl w:ilvl="0" w:tplc="470E5C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E2FAF"/>
    <w:multiLevelType w:val="hybridMultilevel"/>
    <w:tmpl w:val="6B92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015C"/>
    <w:multiLevelType w:val="hybridMultilevel"/>
    <w:tmpl w:val="193C75AE"/>
    <w:lvl w:ilvl="0" w:tplc="26B2047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BF11C0"/>
    <w:multiLevelType w:val="hybridMultilevel"/>
    <w:tmpl w:val="A1884722"/>
    <w:lvl w:ilvl="0" w:tplc="BDF88D84">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6381722"/>
    <w:multiLevelType w:val="hybridMultilevel"/>
    <w:tmpl w:val="DCAC4B20"/>
    <w:lvl w:ilvl="0" w:tplc="699C155C">
      <w:start w:val="1"/>
      <w:numFmt w:val="decimal"/>
      <w:lvlText w:val="%1."/>
      <w:lvlJc w:val="left"/>
      <w:pPr>
        <w:ind w:left="-360" w:hanging="360"/>
      </w:pPr>
      <w:rPr>
        <w:rFonts w:hint="default"/>
      </w:rPr>
    </w:lvl>
    <w:lvl w:ilvl="1" w:tplc="6B5ACB74">
      <w:start w:val="1"/>
      <w:numFmt w:val="bullet"/>
      <w:lvlText w:val="­"/>
      <w:lvlJc w:val="left"/>
      <w:pPr>
        <w:ind w:left="360" w:hanging="360"/>
      </w:pPr>
      <w:rPr>
        <w:rFonts w:ascii="Courier New" w:hAnsi="Courier New"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48E9686B"/>
    <w:multiLevelType w:val="hybridMultilevel"/>
    <w:tmpl w:val="A712D9F6"/>
    <w:lvl w:ilvl="0" w:tplc="04090001">
      <w:start w:val="1"/>
      <w:numFmt w:val="bullet"/>
      <w:lvlText w:val=""/>
      <w:lvlJc w:val="left"/>
      <w:pPr>
        <w:ind w:left="720" w:hanging="360"/>
      </w:pPr>
      <w:rPr>
        <w:rFonts w:ascii="Symbol" w:hAnsi="Symbol" w:hint="default"/>
      </w:rPr>
    </w:lvl>
    <w:lvl w:ilvl="1" w:tplc="6B5ACB7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61C8B"/>
    <w:multiLevelType w:val="hybridMultilevel"/>
    <w:tmpl w:val="8632B8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49FA32DC"/>
    <w:multiLevelType w:val="hybridMultilevel"/>
    <w:tmpl w:val="EFECC2A6"/>
    <w:lvl w:ilvl="0" w:tplc="D64002A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ABC61C7"/>
    <w:multiLevelType w:val="hybridMultilevel"/>
    <w:tmpl w:val="B03C9324"/>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1" w15:restartNumberingAfterBreak="0">
    <w:nsid w:val="4C761007"/>
    <w:multiLevelType w:val="hybridMultilevel"/>
    <w:tmpl w:val="094C1BC6"/>
    <w:lvl w:ilvl="0" w:tplc="6B5ACB74">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4FD605DA"/>
    <w:multiLevelType w:val="hybridMultilevel"/>
    <w:tmpl w:val="72406E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4F63A53"/>
    <w:multiLevelType w:val="hybridMultilevel"/>
    <w:tmpl w:val="FE8E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490397"/>
    <w:multiLevelType w:val="hybridMultilevel"/>
    <w:tmpl w:val="E3340604"/>
    <w:lvl w:ilvl="0" w:tplc="42AE919E">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456CA3"/>
    <w:multiLevelType w:val="hybridMultilevel"/>
    <w:tmpl w:val="1408BC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70C20289"/>
    <w:multiLevelType w:val="hybridMultilevel"/>
    <w:tmpl w:val="9E580F72"/>
    <w:lvl w:ilvl="0" w:tplc="DCA095A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F45698"/>
    <w:multiLevelType w:val="hybridMultilevel"/>
    <w:tmpl w:val="93B622E4"/>
    <w:lvl w:ilvl="0" w:tplc="42AE919E">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C1BF3"/>
    <w:multiLevelType w:val="hybridMultilevel"/>
    <w:tmpl w:val="D13C6A1C"/>
    <w:lvl w:ilvl="0" w:tplc="470E5C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75997"/>
    <w:multiLevelType w:val="hybridMultilevel"/>
    <w:tmpl w:val="8A9C235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79E522C5"/>
    <w:multiLevelType w:val="hybridMultilevel"/>
    <w:tmpl w:val="0DC6B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F00AE7"/>
    <w:multiLevelType w:val="hybridMultilevel"/>
    <w:tmpl w:val="CDD4F488"/>
    <w:lvl w:ilvl="0" w:tplc="04090001">
      <w:start w:val="1"/>
      <w:numFmt w:val="bullet"/>
      <w:lvlText w:val=""/>
      <w:lvlJc w:val="left"/>
      <w:pPr>
        <w:ind w:left="720" w:hanging="360"/>
      </w:pPr>
      <w:rPr>
        <w:rFonts w:ascii="Symbol" w:hAnsi="Symbol" w:hint="default"/>
      </w:rPr>
    </w:lvl>
    <w:lvl w:ilvl="1" w:tplc="6B5ACB7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4"/>
  </w:num>
  <w:num w:numId="4">
    <w:abstractNumId w:val="10"/>
  </w:num>
  <w:num w:numId="5">
    <w:abstractNumId w:val="26"/>
  </w:num>
  <w:num w:numId="6">
    <w:abstractNumId w:val="22"/>
  </w:num>
  <w:num w:numId="7">
    <w:abstractNumId w:val="13"/>
  </w:num>
  <w:num w:numId="8">
    <w:abstractNumId w:val="16"/>
  </w:num>
  <w:num w:numId="9">
    <w:abstractNumId w:val="1"/>
  </w:num>
  <w:num w:numId="10">
    <w:abstractNumId w:val="6"/>
  </w:num>
  <w:num w:numId="11">
    <w:abstractNumId w:val="18"/>
  </w:num>
  <w:num w:numId="12">
    <w:abstractNumId w:val="5"/>
  </w:num>
  <w:num w:numId="13">
    <w:abstractNumId w:val="7"/>
  </w:num>
  <w:num w:numId="14">
    <w:abstractNumId w:val="17"/>
  </w:num>
  <w:num w:numId="15">
    <w:abstractNumId w:val="31"/>
  </w:num>
  <w:num w:numId="16">
    <w:abstractNumId w:val="21"/>
  </w:num>
  <w:num w:numId="17">
    <w:abstractNumId w:val="29"/>
  </w:num>
  <w:num w:numId="18">
    <w:abstractNumId w:val="9"/>
  </w:num>
  <w:num w:numId="19">
    <w:abstractNumId w:val="11"/>
  </w:num>
  <w:num w:numId="20">
    <w:abstractNumId w:val="20"/>
  </w:num>
  <w:num w:numId="21">
    <w:abstractNumId w:val="15"/>
  </w:num>
  <w:num w:numId="22">
    <w:abstractNumId w:val="30"/>
  </w:num>
  <w:num w:numId="23">
    <w:abstractNumId w:val="3"/>
  </w:num>
  <w:num w:numId="24">
    <w:abstractNumId w:val="2"/>
  </w:num>
  <w:num w:numId="25">
    <w:abstractNumId w:val="8"/>
  </w:num>
  <w:num w:numId="26">
    <w:abstractNumId w:val="14"/>
  </w:num>
  <w:num w:numId="27">
    <w:abstractNumId w:val="12"/>
  </w:num>
  <w:num w:numId="28">
    <w:abstractNumId w:val="28"/>
  </w:num>
  <w:num w:numId="29">
    <w:abstractNumId w:val="0"/>
  </w:num>
  <w:num w:numId="30">
    <w:abstractNumId w:val="24"/>
  </w:num>
  <w:num w:numId="31">
    <w:abstractNumId w:val="27"/>
  </w:num>
  <w:num w:numId="32">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546"/>
    <w:rsid w:val="00020546"/>
    <w:rsid w:val="000376A1"/>
    <w:rsid w:val="0004714C"/>
    <w:rsid w:val="0004739A"/>
    <w:rsid w:val="000556EA"/>
    <w:rsid w:val="00062721"/>
    <w:rsid w:val="00082339"/>
    <w:rsid w:val="000B5DE3"/>
    <w:rsid w:val="000C6DE4"/>
    <w:rsid w:val="000C6E91"/>
    <w:rsid w:val="000D2CF8"/>
    <w:rsid w:val="000D495F"/>
    <w:rsid w:val="000D5297"/>
    <w:rsid w:val="000E2DF3"/>
    <w:rsid w:val="001008C2"/>
    <w:rsid w:val="00100B72"/>
    <w:rsid w:val="00106250"/>
    <w:rsid w:val="00106A4B"/>
    <w:rsid w:val="0011393F"/>
    <w:rsid w:val="00115C4D"/>
    <w:rsid w:val="001160F9"/>
    <w:rsid w:val="001252D4"/>
    <w:rsid w:val="00125DC5"/>
    <w:rsid w:val="00127F41"/>
    <w:rsid w:val="00133A1F"/>
    <w:rsid w:val="00134BC5"/>
    <w:rsid w:val="00137864"/>
    <w:rsid w:val="001531F8"/>
    <w:rsid w:val="00153E94"/>
    <w:rsid w:val="00156AC3"/>
    <w:rsid w:val="00157618"/>
    <w:rsid w:val="0016060C"/>
    <w:rsid w:val="00161890"/>
    <w:rsid w:val="00164A1E"/>
    <w:rsid w:val="00170BF7"/>
    <w:rsid w:val="0017303D"/>
    <w:rsid w:val="00173B99"/>
    <w:rsid w:val="00174AEE"/>
    <w:rsid w:val="00187EE3"/>
    <w:rsid w:val="00191BCE"/>
    <w:rsid w:val="00192B12"/>
    <w:rsid w:val="00196B95"/>
    <w:rsid w:val="001A4B1C"/>
    <w:rsid w:val="001A5322"/>
    <w:rsid w:val="001B0729"/>
    <w:rsid w:val="001B58B5"/>
    <w:rsid w:val="001C39D0"/>
    <w:rsid w:val="001E0571"/>
    <w:rsid w:val="001E379E"/>
    <w:rsid w:val="001F6BA0"/>
    <w:rsid w:val="00212EDE"/>
    <w:rsid w:val="002139F9"/>
    <w:rsid w:val="00235710"/>
    <w:rsid w:val="00241345"/>
    <w:rsid w:val="00241807"/>
    <w:rsid w:val="002444FD"/>
    <w:rsid w:val="0024666E"/>
    <w:rsid w:val="0024681C"/>
    <w:rsid w:val="002505FA"/>
    <w:rsid w:val="002664A8"/>
    <w:rsid w:val="00282BC1"/>
    <w:rsid w:val="00283F64"/>
    <w:rsid w:val="002852BA"/>
    <w:rsid w:val="002864DD"/>
    <w:rsid w:val="0028684C"/>
    <w:rsid w:val="002A05CA"/>
    <w:rsid w:val="002A390A"/>
    <w:rsid w:val="002B11E2"/>
    <w:rsid w:val="002D18AD"/>
    <w:rsid w:val="002F0727"/>
    <w:rsid w:val="002F0891"/>
    <w:rsid w:val="002F0BDF"/>
    <w:rsid w:val="002F2BCD"/>
    <w:rsid w:val="00313218"/>
    <w:rsid w:val="003279C3"/>
    <w:rsid w:val="00353811"/>
    <w:rsid w:val="00356DF5"/>
    <w:rsid w:val="00367AB2"/>
    <w:rsid w:val="00370D9B"/>
    <w:rsid w:val="003742EE"/>
    <w:rsid w:val="00376409"/>
    <w:rsid w:val="00377B68"/>
    <w:rsid w:val="003867ED"/>
    <w:rsid w:val="00392EE4"/>
    <w:rsid w:val="003931BB"/>
    <w:rsid w:val="0039379D"/>
    <w:rsid w:val="00393E87"/>
    <w:rsid w:val="003A0720"/>
    <w:rsid w:val="003A65E2"/>
    <w:rsid w:val="003B10C4"/>
    <w:rsid w:val="003C183A"/>
    <w:rsid w:val="003C1DBF"/>
    <w:rsid w:val="003C2E04"/>
    <w:rsid w:val="003C4270"/>
    <w:rsid w:val="003E0CDC"/>
    <w:rsid w:val="003E390B"/>
    <w:rsid w:val="00400C93"/>
    <w:rsid w:val="004023C3"/>
    <w:rsid w:val="00404609"/>
    <w:rsid w:val="00405DBF"/>
    <w:rsid w:val="00422D35"/>
    <w:rsid w:val="004313DD"/>
    <w:rsid w:val="004333D5"/>
    <w:rsid w:val="004719D4"/>
    <w:rsid w:val="004747E1"/>
    <w:rsid w:val="004761BE"/>
    <w:rsid w:val="004812A2"/>
    <w:rsid w:val="00482F1C"/>
    <w:rsid w:val="004879CD"/>
    <w:rsid w:val="00487AD8"/>
    <w:rsid w:val="004930F0"/>
    <w:rsid w:val="0049501A"/>
    <w:rsid w:val="00496354"/>
    <w:rsid w:val="00497490"/>
    <w:rsid w:val="004A3ACB"/>
    <w:rsid w:val="004A5FF9"/>
    <w:rsid w:val="004B55BF"/>
    <w:rsid w:val="004C439D"/>
    <w:rsid w:val="004D6BA3"/>
    <w:rsid w:val="004E05CF"/>
    <w:rsid w:val="004E1100"/>
    <w:rsid w:val="004E407C"/>
    <w:rsid w:val="004F5265"/>
    <w:rsid w:val="00515725"/>
    <w:rsid w:val="0052552D"/>
    <w:rsid w:val="00534813"/>
    <w:rsid w:val="0056236E"/>
    <w:rsid w:val="00562D94"/>
    <w:rsid w:val="0056358B"/>
    <w:rsid w:val="00563A06"/>
    <w:rsid w:val="00565896"/>
    <w:rsid w:val="00567059"/>
    <w:rsid w:val="005931D6"/>
    <w:rsid w:val="005A3A34"/>
    <w:rsid w:val="005B06BB"/>
    <w:rsid w:val="005C3B61"/>
    <w:rsid w:val="005F233D"/>
    <w:rsid w:val="00604CD1"/>
    <w:rsid w:val="00624529"/>
    <w:rsid w:val="006322D9"/>
    <w:rsid w:val="00632F9F"/>
    <w:rsid w:val="00633A4A"/>
    <w:rsid w:val="00637A70"/>
    <w:rsid w:val="0064502F"/>
    <w:rsid w:val="00652897"/>
    <w:rsid w:val="00660567"/>
    <w:rsid w:val="006669AC"/>
    <w:rsid w:val="0067000E"/>
    <w:rsid w:val="00671349"/>
    <w:rsid w:val="00674138"/>
    <w:rsid w:val="00676CDF"/>
    <w:rsid w:val="006827DC"/>
    <w:rsid w:val="00693D39"/>
    <w:rsid w:val="006A0CC5"/>
    <w:rsid w:val="006B1D3D"/>
    <w:rsid w:val="006C4AE1"/>
    <w:rsid w:val="006C5E5E"/>
    <w:rsid w:val="006E4F88"/>
    <w:rsid w:val="006E6F4C"/>
    <w:rsid w:val="006F0E1A"/>
    <w:rsid w:val="006F3939"/>
    <w:rsid w:val="006F3A4E"/>
    <w:rsid w:val="006F5EAF"/>
    <w:rsid w:val="00700AC3"/>
    <w:rsid w:val="007170A0"/>
    <w:rsid w:val="00726B19"/>
    <w:rsid w:val="00732725"/>
    <w:rsid w:val="00736124"/>
    <w:rsid w:val="00740A6D"/>
    <w:rsid w:val="007432B2"/>
    <w:rsid w:val="00746DF6"/>
    <w:rsid w:val="00747BED"/>
    <w:rsid w:val="007623AA"/>
    <w:rsid w:val="00763A12"/>
    <w:rsid w:val="00776106"/>
    <w:rsid w:val="00776BBE"/>
    <w:rsid w:val="00796542"/>
    <w:rsid w:val="007B1C7E"/>
    <w:rsid w:val="007B2971"/>
    <w:rsid w:val="007B5DB6"/>
    <w:rsid w:val="007B727E"/>
    <w:rsid w:val="007C7A3F"/>
    <w:rsid w:val="007D4C72"/>
    <w:rsid w:val="007E4ED8"/>
    <w:rsid w:val="007F0019"/>
    <w:rsid w:val="007F09E1"/>
    <w:rsid w:val="007F0A43"/>
    <w:rsid w:val="007F6055"/>
    <w:rsid w:val="00811C28"/>
    <w:rsid w:val="00816921"/>
    <w:rsid w:val="008230FF"/>
    <w:rsid w:val="008274EC"/>
    <w:rsid w:val="00831978"/>
    <w:rsid w:val="008376EC"/>
    <w:rsid w:val="00841A92"/>
    <w:rsid w:val="00841FC7"/>
    <w:rsid w:val="00846450"/>
    <w:rsid w:val="00846D7D"/>
    <w:rsid w:val="00847CBC"/>
    <w:rsid w:val="0085191C"/>
    <w:rsid w:val="00852A1A"/>
    <w:rsid w:val="008604A3"/>
    <w:rsid w:val="00860C8E"/>
    <w:rsid w:val="008663E8"/>
    <w:rsid w:val="008746F6"/>
    <w:rsid w:val="00874F27"/>
    <w:rsid w:val="00881401"/>
    <w:rsid w:val="0088637D"/>
    <w:rsid w:val="00890F1A"/>
    <w:rsid w:val="0089210A"/>
    <w:rsid w:val="00893573"/>
    <w:rsid w:val="00895209"/>
    <w:rsid w:val="008A23B9"/>
    <w:rsid w:val="008A27D8"/>
    <w:rsid w:val="008A6F0C"/>
    <w:rsid w:val="008C6B58"/>
    <w:rsid w:val="008C7480"/>
    <w:rsid w:val="008D7759"/>
    <w:rsid w:val="008E3EE7"/>
    <w:rsid w:val="008E4076"/>
    <w:rsid w:val="008E7156"/>
    <w:rsid w:val="008F296E"/>
    <w:rsid w:val="008F4357"/>
    <w:rsid w:val="00904D45"/>
    <w:rsid w:val="00905383"/>
    <w:rsid w:val="00912F8E"/>
    <w:rsid w:val="009170DE"/>
    <w:rsid w:val="0092297B"/>
    <w:rsid w:val="009363CC"/>
    <w:rsid w:val="00941EAB"/>
    <w:rsid w:val="00942406"/>
    <w:rsid w:val="009447FB"/>
    <w:rsid w:val="009456BF"/>
    <w:rsid w:val="00946524"/>
    <w:rsid w:val="00961469"/>
    <w:rsid w:val="00981531"/>
    <w:rsid w:val="009A111E"/>
    <w:rsid w:val="009A2487"/>
    <w:rsid w:val="009B2D89"/>
    <w:rsid w:val="009C36F6"/>
    <w:rsid w:val="009D1460"/>
    <w:rsid w:val="009D3351"/>
    <w:rsid w:val="009E0873"/>
    <w:rsid w:val="009E2548"/>
    <w:rsid w:val="009E31C3"/>
    <w:rsid w:val="009F297C"/>
    <w:rsid w:val="00A0378C"/>
    <w:rsid w:val="00A046F0"/>
    <w:rsid w:val="00A15350"/>
    <w:rsid w:val="00A2111B"/>
    <w:rsid w:val="00A2628A"/>
    <w:rsid w:val="00A35E1D"/>
    <w:rsid w:val="00A40561"/>
    <w:rsid w:val="00A42610"/>
    <w:rsid w:val="00A57A31"/>
    <w:rsid w:val="00A62DCF"/>
    <w:rsid w:val="00A70732"/>
    <w:rsid w:val="00A73386"/>
    <w:rsid w:val="00A770BF"/>
    <w:rsid w:val="00A83573"/>
    <w:rsid w:val="00A918D7"/>
    <w:rsid w:val="00AA7B83"/>
    <w:rsid w:val="00AB5912"/>
    <w:rsid w:val="00AC1136"/>
    <w:rsid w:val="00AD0463"/>
    <w:rsid w:val="00AD2A09"/>
    <w:rsid w:val="00AD30C2"/>
    <w:rsid w:val="00AD3574"/>
    <w:rsid w:val="00AD3EB7"/>
    <w:rsid w:val="00AD419A"/>
    <w:rsid w:val="00AD4F4A"/>
    <w:rsid w:val="00AD59C6"/>
    <w:rsid w:val="00AD6285"/>
    <w:rsid w:val="00AF3650"/>
    <w:rsid w:val="00B02028"/>
    <w:rsid w:val="00B135D9"/>
    <w:rsid w:val="00B20C41"/>
    <w:rsid w:val="00B256D0"/>
    <w:rsid w:val="00B4546C"/>
    <w:rsid w:val="00B46FEE"/>
    <w:rsid w:val="00B4745A"/>
    <w:rsid w:val="00B57B53"/>
    <w:rsid w:val="00B625C4"/>
    <w:rsid w:val="00B71FE4"/>
    <w:rsid w:val="00B7360C"/>
    <w:rsid w:val="00B8606C"/>
    <w:rsid w:val="00B97CB4"/>
    <w:rsid w:val="00BA6B5A"/>
    <w:rsid w:val="00BC486E"/>
    <w:rsid w:val="00BC71BE"/>
    <w:rsid w:val="00BD4071"/>
    <w:rsid w:val="00BE25DF"/>
    <w:rsid w:val="00BE31B9"/>
    <w:rsid w:val="00BE39C1"/>
    <w:rsid w:val="00BE6DB1"/>
    <w:rsid w:val="00BF0152"/>
    <w:rsid w:val="00BF0F83"/>
    <w:rsid w:val="00BF1236"/>
    <w:rsid w:val="00BF2AF7"/>
    <w:rsid w:val="00BF53DF"/>
    <w:rsid w:val="00BF57C5"/>
    <w:rsid w:val="00C059F8"/>
    <w:rsid w:val="00C159D9"/>
    <w:rsid w:val="00C225DC"/>
    <w:rsid w:val="00C348B1"/>
    <w:rsid w:val="00C4561F"/>
    <w:rsid w:val="00C53616"/>
    <w:rsid w:val="00C55BA2"/>
    <w:rsid w:val="00C55DA0"/>
    <w:rsid w:val="00C6196B"/>
    <w:rsid w:val="00C97C8F"/>
    <w:rsid w:val="00CA6EEC"/>
    <w:rsid w:val="00CB1CC8"/>
    <w:rsid w:val="00CB6F47"/>
    <w:rsid w:val="00CC2040"/>
    <w:rsid w:val="00CC5C64"/>
    <w:rsid w:val="00CC67F7"/>
    <w:rsid w:val="00CC783D"/>
    <w:rsid w:val="00CD0C51"/>
    <w:rsid w:val="00CD5315"/>
    <w:rsid w:val="00CE72D3"/>
    <w:rsid w:val="00CF6D62"/>
    <w:rsid w:val="00D00DDA"/>
    <w:rsid w:val="00D10200"/>
    <w:rsid w:val="00D104EE"/>
    <w:rsid w:val="00D20DF7"/>
    <w:rsid w:val="00D31456"/>
    <w:rsid w:val="00D3364D"/>
    <w:rsid w:val="00D41F8C"/>
    <w:rsid w:val="00D5181C"/>
    <w:rsid w:val="00D54C84"/>
    <w:rsid w:val="00D56604"/>
    <w:rsid w:val="00D56EB2"/>
    <w:rsid w:val="00D57454"/>
    <w:rsid w:val="00D609F7"/>
    <w:rsid w:val="00D705EC"/>
    <w:rsid w:val="00D7491B"/>
    <w:rsid w:val="00D81148"/>
    <w:rsid w:val="00D911FF"/>
    <w:rsid w:val="00D913B2"/>
    <w:rsid w:val="00DA1FCC"/>
    <w:rsid w:val="00DA580A"/>
    <w:rsid w:val="00DB0627"/>
    <w:rsid w:val="00DB4B8A"/>
    <w:rsid w:val="00DC2135"/>
    <w:rsid w:val="00DC4FF6"/>
    <w:rsid w:val="00DD37B5"/>
    <w:rsid w:val="00DE757A"/>
    <w:rsid w:val="00DE7F2F"/>
    <w:rsid w:val="00E0105E"/>
    <w:rsid w:val="00E02807"/>
    <w:rsid w:val="00E12F1C"/>
    <w:rsid w:val="00E148CA"/>
    <w:rsid w:val="00E32CB7"/>
    <w:rsid w:val="00E34943"/>
    <w:rsid w:val="00E35BBB"/>
    <w:rsid w:val="00E35FA8"/>
    <w:rsid w:val="00E43BD4"/>
    <w:rsid w:val="00E45AF2"/>
    <w:rsid w:val="00E5598C"/>
    <w:rsid w:val="00E57C00"/>
    <w:rsid w:val="00E6246A"/>
    <w:rsid w:val="00E65315"/>
    <w:rsid w:val="00E66680"/>
    <w:rsid w:val="00E70426"/>
    <w:rsid w:val="00E70FEA"/>
    <w:rsid w:val="00E74467"/>
    <w:rsid w:val="00E75B8D"/>
    <w:rsid w:val="00E777F0"/>
    <w:rsid w:val="00E81EFD"/>
    <w:rsid w:val="00E924F3"/>
    <w:rsid w:val="00E96BF6"/>
    <w:rsid w:val="00EA5075"/>
    <w:rsid w:val="00EA58B7"/>
    <w:rsid w:val="00EB0703"/>
    <w:rsid w:val="00EB3CD1"/>
    <w:rsid w:val="00EB45D4"/>
    <w:rsid w:val="00EB6BFD"/>
    <w:rsid w:val="00EC2BA0"/>
    <w:rsid w:val="00EC7C84"/>
    <w:rsid w:val="00ED09A8"/>
    <w:rsid w:val="00ED20A1"/>
    <w:rsid w:val="00ED4151"/>
    <w:rsid w:val="00ED5D65"/>
    <w:rsid w:val="00EE14D7"/>
    <w:rsid w:val="00EE7EF0"/>
    <w:rsid w:val="00EE7F4A"/>
    <w:rsid w:val="00EF1422"/>
    <w:rsid w:val="00EF492F"/>
    <w:rsid w:val="00F11993"/>
    <w:rsid w:val="00F25874"/>
    <w:rsid w:val="00F26FED"/>
    <w:rsid w:val="00F40BDD"/>
    <w:rsid w:val="00F439BD"/>
    <w:rsid w:val="00F45A54"/>
    <w:rsid w:val="00F54B42"/>
    <w:rsid w:val="00F56E7F"/>
    <w:rsid w:val="00F60498"/>
    <w:rsid w:val="00F65957"/>
    <w:rsid w:val="00F670C2"/>
    <w:rsid w:val="00F6792C"/>
    <w:rsid w:val="00F76685"/>
    <w:rsid w:val="00F81C55"/>
    <w:rsid w:val="00F86D50"/>
    <w:rsid w:val="00F916A9"/>
    <w:rsid w:val="00F93623"/>
    <w:rsid w:val="00F943E7"/>
    <w:rsid w:val="00F950AC"/>
    <w:rsid w:val="00FA0DDA"/>
    <w:rsid w:val="00FA17A1"/>
    <w:rsid w:val="00FA350C"/>
    <w:rsid w:val="00FA4BD3"/>
    <w:rsid w:val="00FA5115"/>
    <w:rsid w:val="00FB33A2"/>
    <w:rsid w:val="00FB5672"/>
    <w:rsid w:val="00FB6E33"/>
    <w:rsid w:val="00FC2935"/>
    <w:rsid w:val="00FE4902"/>
    <w:rsid w:val="00FE7F15"/>
    <w:rsid w:val="00FF1723"/>
    <w:rsid w:val="00FF1DBB"/>
    <w:rsid w:val="00FF48A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04865"/>
  <w15:docId w15:val="{3A2535E1-D237-4C51-9A37-027BEC8C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9BD"/>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546"/>
    <w:pPr>
      <w:tabs>
        <w:tab w:val="center" w:pos="4320"/>
        <w:tab w:val="right" w:pos="8640"/>
      </w:tabs>
    </w:pPr>
  </w:style>
  <w:style w:type="character" w:customStyle="1" w:styleId="HeaderChar">
    <w:name w:val="Header Char"/>
    <w:basedOn w:val="DefaultParagraphFont"/>
    <w:link w:val="Header"/>
    <w:uiPriority w:val="99"/>
    <w:rsid w:val="00020546"/>
  </w:style>
  <w:style w:type="paragraph" w:styleId="Footer">
    <w:name w:val="footer"/>
    <w:basedOn w:val="Normal"/>
    <w:link w:val="FooterChar"/>
    <w:uiPriority w:val="99"/>
    <w:unhideWhenUsed/>
    <w:rsid w:val="00020546"/>
    <w:pPr>
      <w:tabs>
        <w:tab w:val="center" w:pos="4320"/>
        <w:tab w:val="right" w:pos="8640"/>
      </w:tabs>
    </w:pPr>
  </w:style>
  <w:style w:type="character" w:customStyle="1" w:styleId="FooterChar">
    <w:name w:val="Footer Char"/>
    <w:basedOn w:val="DefaultParagraphFont"/>
    <w:link w:val="Footer"/>
    <w:uiPriority w:val="99"/>
    <w:rsid w:val="00020546"/>
  </w:style>
  <w:style w:type="paragraph" w:styleId="BalloonText">
    <w:name w:val="Balloon Text"/>
    <w:basedOn w:val="Normal"/>
    <w:link w:val="BalloonTextChar"/>
    <w:rsid w:val="00B57859"/>
    <w:rPr>
      <w:rFonts w:ascii="Lucida Grande" w:hAnsi="Lucida Grande"/>
      <w:sz w:val="18"/>
      <w:szCs w:val="18"/>
    </w:rPr>
  </w:style>
  <w:style w:type="character" w:customStyle="1" w:styleId="BalloonTextChar">
    <w:name w:val="Balloon Text Char"/>
    <w:link w:val="BalloonText"/>
    <w:rsid w:val="00B57859"/>
    <w:rPr>
      <w:rFonts w:ascii="Lucida Grande" w:hAnsi="Lucida Grande"/>
      <w:sz w:val="18"/>
      <w:szCs w:val="18"/>
    </w:rPr>
  </w:style>
  <w:style w:type="paragraph" w:styleId="NormalWeb">
    <w:name w:val="Normal (Web)"/>
    <w:basedOn w:val="Normal"/>
    <w:uiPriority w:val="99"/>
    <w:rsid w:val="005C6F0A"/>
    <w:pPr>
      <w:spacing w:beforeLines="1" w:afterLines="1"/>
    </w:pPr>
    <w:rPr>
      <w:rFonts w:ascii="Times" w:hAnsi="Times"/>
      <w:sz w:val="20"/>
      <w:szCs w:val="20"/>
      <w:lang w:eastAsia="en-US"/>
    </w:rPr>
  </w:style>
  <w:style w:type="character" w:styleId="Hyperlink">
    <w:name w:val="Hyperlink"/>
    <w:uiPriority w:val="99"/>
    <w:unhideWhenUsed/>
    <w:rsid w:val="00376409"/>
    <w:rPr>
      <w:color w:val="0000FF"/>
      <w:u w:val="single"/>
    </w:rPr>
  </w:style>
  <w:style w:type="paragraph" w:styleId="ListParagraph">
    <w:name w:val="List Paragraph"/>
    <w:basedOn w:val="Normal"/>
    <w:uiPriority w:val="34"/>
    <w:qFormat/>
    <w:rsid w:val="00E12F1C"/>
    <w:pPr>
      <w:ind w:left="720"/>
      <w:contextualSpacing/>
    </w:pPr>
    <w:rPr>
      <w:rFonts w:ascii="Times New Roman" w:eastAsia="Times New Roman" w:hAnsi="Times New Roman"/>
      <w:lang w:eastAsia="en-US"/>
    </w:rPr>
  </w:style>
  <w:style w:type="paragraph" w:customStyle="1" w:styleId="subheadlineingray">
    <w:name w:val="subheadlineingray"/>
    <w:basedOn w:val="Normal"/>
    <w:rsid w:val="00ED4151"/>
    <w:pPr>
      <w:spacing w:before="100" w:beforeAutospacing="1" w:after="100" w:afterAutospacing="1"/>
    </w:pPr>
    <w:rPr>
      <w:rFonts w:ascii="Times New Roman" w:eastAsiaTheme="minorHAnsi" w:hAnsi="Times New Roman"/>
      <w:lang w:eastAsia="en-US"/>
    </w:rPr>
  </w:style>
  <w:style w:type="character" w:styleId="Strong">
    <w:name w:val="Strong"/>
    <w:basedOn w:val="DefaultParagraphFont"/>
    <w:uiPriority w:val="22"/>
    <w:qFormat/>
    <w:rsid w:val="00ED4151"/>
    <w:rPr>
      <w:b/>
      <w:bCs/>
    </w:rPr>
  </w:style>
  <w:style w:type="table" w:styleId="TableGrid">
    <w:name w:val="Table Grid"/>
    <w:basedOn w:val="TableNormal"/>
    <w:uiPriority w:val="59"/>
    <w:rsid w:val="00CD5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7C00"/>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663E8"/>
  </w:style>
  <w:style w:type="character" w:styleId="FollowedHyperlink">
    <w:name w:val="FollowedHyperlink"/>
    <w:basedOn w:val="DefaultParagraphFont"/>
    <w:semiHidden/>
    <w:unhideWhenUsed/>
    <w:rsid w:val="009E31C3"/>
    <w:rPr>
      <w:color w:val="800080" w:themeColor="followedHyperlink"/>
      <w:u w:val="single"/>
    </w:rPr>
  </w:style>
  <w:style w:type="character" w:styleId="CommentReference">
    <w:name w:val="annotation reference"/>
    <w:basedOn w:val="DefaultParagraphFont"/>
    <w:semiHidden/>
    <w:unhideWhenUsed/>
    <w:rsid w:val="002D18AD"/>
    <w:rPr>
      <w:sz w:val="16"/>
      <w:szCs w:val="16"/>
    </w:rPr>
  </w:style>
  <w:style w:type="paragraph" w:styleId="CommentText">
    <w:name w:val="annotation text"/>
    <w:basedOn w:val="Normal"/>
    <w:link w:val="CommentTextChar"/>
    <w:semiHidden/>
    <w:unhideWhenUsed/>
    <w:rsid w:val="002D18AD"/>
    <w:rPr>
      <w:sz w:val="20"/>
      <w:szCs w:val="20"/>
    </w:rPr>
  </w:style>
  <w:style w:type="character" w:customStyle="1" w:styleId="CommentTextChar">
    <w:name w:val="Comment Text Char"/>
    <w:basedOn w:val="DefaultParagraphFont"/>
    <w:link w:val="CommentText"/>
    <w:semiHidden/>
    <w:rsid w:val="002D18AD"/>
    <w:rPr>
      <w:lang w:eastAsia="ja-JP"/>
    </w:rPr>
  </w:style>
  <w:style w:type="paragraph" w:styleId="CommentSubject">
    <w:name w:val="annotation subject"/>
    <w:basedOn w:val="CommentText"/>
    <w:next w:val="CommentText"/>
    <w:link w:val="CommentSubjectChar"/>
    <w:semiHidden/>
    <w:unhideWhenUsed/>
    <w:rsid w:val="002D18AD"/>
    <w:rPr>
      <w:b/>
      <w:bCs/>
    </w:rPr>
  </w:style>
  <w:style w:type="character" w:customStyle="1" w:styleId="CommentSubjectChar">
    <w:name w:val="Comment Subject Char"/>
    <w:basedOn w:val="CommentTextChar"/>
    <w:link w:val="CommentSubject"/>
    <w:semiHidden/>
    <w:rsid w:val="002D18AD"/>
    <w:rPr>
      <w:b/>
      <w:bCs/>
      <w:lang w:eastAsia="ja-JP"/>
    </w:rPr>
  </w:style>
  <w:style w:type="paragraph" w:customStyle="1" w:styleId="Intro">
    <w:name w:val="Intro"/>
    <w:basedOn w:val="Normal"/>
    <w:uiPriority w:val="99"/>
    <w:rsid w:val="00CC5C64"/>
    <w:pPr>
      <w:widowControl w:val="0"/>
      <w:autoSpaceDE w:val="0"/>
      <w:autoSpaceDN w:val="0"/>
      <w:adjustRightInd w:val="0"/>
      <w:spacing w:after="180" w:line="320" w:lineRule="atLeast"/>
      <w:textAlignment w:val="center"/>
    </w:pPr>
    <w:rPr>
      <w:rFonts w:ascii="Gotham-Medium" w:eastAsiaTheme="minorEastAsia" w:hAnsi="Gotham-Medium" w:cs="Gotham-Medium"/>
      <w:color w:val="688F2D"/>
      <w:sz w:val="22"/>
      <w:szCs w:val="22"/>
      <w:lang w:eastAsia="en-US"/>
    </w:rPr>
  </w:style>
  <w:style w:type="paragraph" w:customStyle="1" w:styleId="Subheadbody">
    <w:name w:val="Subhead body"/>
    <w:basedOn w:val="Normal"/>
    <w:uiPriority w:val="99"/>
    <w:rsid w:val="00CC5C64"/>
    <w:pPr>
      <w:widowControl w:val="0"/>
      <w:autoSpaceDE w:val="0"/>
      <w:autoSpaceDN w:val="0"/>
      <w:adjustRightInd w:val="0"/>
      <w:spacing w:before="144" w:after="36" w:line="250" w:lineRule="atLeast"/>
      <w:textAlignment w:val="center"/>
    </w:pPr>
    <w:rPr>
      <w:rFonts w:ascii="Gotham-Bold" w:eastAsiaTheme="minorEastAsia" w:hAnsi="Gotham-Bold" w:cs="Gotham-Bold"/>
      <w:b/>
      <w:bCs/>
      <w:color w:val="4D4D53"/>
      <w:sz w:val="21"/>
      <w:szCs w:val="21"/>
      <w:lang w:eastAsia="en-US"/>
    </w:rPr>
  </w:style>
  <w:style w:type="paragraph" w:customStyle="1" w:styleId="Body">
    <w:name w:val="Body"/>
    <w:basedOn w:val="Normal"/>
    <w:uiPriority w:val="99"/>
    <w:rsid w:val="00CC5C64"/>
    <w:pPr>
      <w:widowControl w:val="0"/>
      <w:autoSpaceDE w:val="0"/>
      <w:autoSpaceDN w:val="0"/>
      <w:adjustRightInd w:val="0"/>
      <w:spacing w:after="108" w:line="260" w:lineRule="atLeast"/>
      <w:textAlignment w:val="center"/>
    </w:pPr>
    <w:rPr>
      <w:rFonts w:ascii="Gotham-Light" w:eastAsiaTheme="minorEastAsia" w:hAnsi="Gotham-Light" w:cs="Gotham-Light"/>
      <w:color w:val="4D4D53"/>
      <w:sz w:val="20"/>
      <w:szCs w:val="20"/>
      <w:lang w:eastAsia="en-US"/>
    </w:rPr>
  </w:style>
  <w:style w:type="paragraph" w:customStyle="1" w:styleId="BodyBullets">
    <w:name w:val="Body Bullets"/>
    <w:basedOn w:val="ListParagraph"/>
    <w:autoRedefine/>
    <w:uiPriority w:val="1"/>
    <w:qFormat/>
    <w:rsid w:val="00CC5C64"/>
    <w:pPr>
      <w:spacing w:after="80" w:line="288" w:lineRule="auto"/>
      <w:ind w:left="0"/>
      <w:contextualSpacing w:val="0"/>
      <w:jc w:val="both"/>
    </w:pPr>
    <w:rPr>
      <w:rFonts w:ascii="Century Gothic" w:eastAsiaTheme="minorHAnsi" w:hAnsi="Century Gothic"/>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1671">
      <w:bodyDiv w:val="1"/>
      <w:marLeft w:val="0"/>
      <w:marRight w:val="0"/>
      <w:marTop w:val="0"/>
      <w:marBottom w:val="0"/>
      <w:divBdr>
        <w:top w:val="none" w:sz="0" w:space="0" w:color="auto"/>
        <w:left w:val="none" w:sz="0" w:space="0" w:color="auto"/>
        <w:bottom w:val="none" w:sz="0" w:space="0" w:color="auto"/>
        <w:right w:val="none" w:sz="0" w:space="0" w:color="auto"/>
      </w:divBdr>
    </w:div>
    <w:div w:id="34351851">
      <w:bodyDiv w:val="1"/>
      <w:marLeft w:val="0"/>
      <w:marRight w:val="0"/>
      <w:marTop w:val="0"/>
      <w:marBottom w:val="0"/>
      <w:divBdr>
        <w:top w:val="none" w:sz="0" w:space="0" w:color="auto"/>
        <w:left w:val="none" w:sz="0" w:space="0" w:color="auto"/>
        <w:bottom w:val="none" w:sz="0" w:space="0" w:color="auto"/>
        <w:right w:val="none" w:sz="0" w:space="0" w:color="auto"/>
      </w:divBdr>
      <w:divsChild>
        <w:div w:id="1306356839">
          <w:marLeft w:val="547"/>
          <w:marRight w:val="0"/>
          <w:marTop w:val="154"/>
          <w:marBottom w:val="0"/>
          <w:divBdr>
            <w:top w:val="none" w:sz="0" w:space="0" w:color="auto"/>
            <w:left w:val="none" w:sz="0" w:space="0" w:color="auto"/>
            <w:bottom w:val="none" w:sz="0" w:space="0" w:color="auto"/>
            <w:right w:val="none" w:sz="0" w:space="0" w:color="auto"/>
          </w:divBdr>
        </w:div>
        <w:div w:id="1418862609">
          <w:marLeft w:val="547"/>
          <w:marRight w:val="0"/>
          <w:marTop w:val="154"/>
          <w:marBottom w:val="0"/>
          <w:divBdr>
            <w:top w:val="none" w:sz="0" w:space="0" w:color="auto"/>
            <w:left w:val="none" w:sz="0" w:space="0" w:color="auto"/>
            <w:bottom w:val="none" w:sz="0" w:space="0" w:color="auto"/>
            <w:right w:val="none" w:sz="0" w:space="0" w:color="auto"/>
          </w:divBdr>
        </w:div>
        <w:div w:id="1760325646">
          <w:marLeft w:val="547"/>
          <w:marRight w:val="0"/>
          <w:marTop w:val="154"/>
          <w:marBottom w:val="0"/>
          <w:divBdr>
            <w:top w:val="none" w:sz="0" w:space="0" w:color="auto"/>
            <w:left w:val="none" w:sz="0" w:space="0" w:color="auto"/>
            <w:bottom w:val="none" w:sz="0" w:space="0" w:color="auto"/>
            <w:right w:val="none" w:sz="0" w:space="0" w:color="auto"/>
          </w:divBdr>
        </w:div>
      </w:divsChild>
    </w:div>
    <w:div w:id="67388964">
      <w:bodyDiv w:val="1"/>
      <w:marLeft w:val="0"/>
      <w:marRight w:val="0"/>
      <w:marTop w:val="0"/>
      <w:marBottom w:val="0"/>
      <w:divBdr>
        <w:top w:val="none" w:sz="0" w:space="0" w:color="auto"/>
        <w:left w:val="none" w:sz="0" w:space="0" w:color="auto"/>
        <w:bottom w:val="none" w:sz="0" w:space="0" w:color="auto"/>
        <w:right w:val="none" w:sz="0" w:space="0" w:color="auto"/>
      </w:divBdr>
    </w:div>
    <w:div w:id="77018228">
      <w:bodyDiv w:val="1"/>
      <w:marLeft w:val="0"/>
      <w:marRight w:val="0"/>
      <w:marTop w:val="0"/>
      <w:marBottom w:val="0"/>
      <w:divBdr>
        <w:top w:val="none" w:sz="0" w:space="0" w:color="auto"/>
        <w:left w:val="none" w:sz="0" w:space="0" w:color="auto"/>
        <w:bottom w:val="none" w:sz="0" w:space="0" w:color="auto"/>
        <w:right w:val="none" w:sz="0" w:space="0" w:color="auto"/>
      </w:divBdr>
      <w:divsChild>
        <w:div w:id="1098797691">
          <w:marLeft w:val="547"/>
          <w:marRight w:val="0"/>
          <w:marTop w:val="120"/>
          <w:marBottom w:val="0"/>
          <w:divBdr>
            <w:top w:val="none" w:sz="0" w:space="0" w:color="auto"/>
            <w:left w:val="none" w:sz="0" w:space="0" w:color="auto"/>
            <w:bottom w:val="none" w:sz="0" w:space="0" w:color="auto"/>
            <w:right w:val="none" w:sz="0" w:space="0" w:color="auto"/>
          </w:divBdr>
        </w:div>
        <w:div w:id="1352606125">
          <w:marLeft w:val="547"/>
          <w:marRight w:val="0"/>
          <w:marTop w:val="120"/>
          <w:marBottom w:val="0"/>
          <w:divBdr>
            <w:top w:val="none" w:sz="0" w:space="0" w:color="auto"/>
            <w:left w:val="none" w:sz="0" w:space="0" w:color="auto"/>
            <w:bottom w:val="none" w:sz="0" w:space="0" w:color="auto"/>
            <w:right w:val="none" w:sz="0" w:space="0" w:color="auto"/>
          </w:divBdr>
        </w:div>
      </w:divsChild>
    </w:div>
    <w:div w:id="112673600">
      <w:bodyDiv w:val="1"/>
      <w:marLeft w:val="0"/>
      <w:marRight w:val="0"/>
      <w:marTop w:val="0"/>
      <w:marBottom w:val="0"/>
      <w:divBdr>
        <w:top w:val="none" w:sz="0" w:space="0" w:color="auto"/>
        <w:left w:val="none" w:sz="0" w:space="0" w:color="auto"/>
        <w:bottom w:val="none" w:sz="0" w:space="0" w:color="auto"/>
        <w:right w:val="none" w:sz="0" w:space="0" w:color="auto"/>
      </w:divBdr>
    </w:div>
    <w:div w:id="198051771">
      <w:bodyDiv w:val="1"/>
      <w:marLeft w:val="0"/>
      <w:marRight w:val="0"/>
      <w:marTop w:val="0"/>
      <w:marBottom w:val="0"/>
      <w:divBdr>
        <w:top w:val="none" w:sz="0" w:space="0" w:color="auto"/>
        <w:left w:val="none" w:sz="0" w:space="0" w:color="auto"/>
        <w:bottom w:val="none" w:sz="0" w:space="0" w:color="auto"/>
        <w:right w:val="none" w:sz="0" w:space="0" w:color="auto"/>
      </w:divBdr>
    </w:div>
    <w:div w:id="227036610">
      <w:bodyDiv w:val="1"/>
      <w:marLeft w:val="0"/>
      <w:marRight w:val="0"/>
      <w:marTop w:val="0"/>
      <w:marBottom w:val="0"/>
      <w:divBdr>
        <w:top w:val="none" w:sz="0" w:space="0" w:color="auto"/>
        <w:left w:val="none" w:sz="0" w:space="0" w:color="auto"/>
        <w:bottom w:val="none" w:sz="0" w:space="0" w:color="auto"/>
        <w:right w:val="none" w:sz="0" w:space="0" w:color="auto"/>
      </w:divBdr>
    </w:div>
    <w:div w:id="230770054">
      <w:bodyDiv w:val="1"/>
      <w:marLeft w:val="0"/>
      <w:marRight w:val="0"/>
      <w:marTop w:val="0"/>
      <w:marBottom w:val="0"/>
      <w:divBdr>
        <w:top w:val="none" w:sz="0" w:space="0" w:color="auto"/>
        <w:left w:val="none" w:sz="0" w:space="0" w:color="auto"/>
        <w:bottom w:val="none" w:sz="0" w:space="0" w:color="auto"/>
        <w:right w:val="none" w:sz="0" w:space="0" w:color="auto"/>
      </w:divBdr>
    </w:div>
    <w:div w:id="232357105">
      <w:bodyDiv w:val="1"/>
      <w:marLeft w:val="0"/>
      <w:marRight w:val="0"/>
      <w:marTop w:val="0"/>
      <w:marBottom w:val="0"/>
      <w:divBdr>
        <w:top w:val="none" w:sz="0" w:space="0" w:color="auto"/>
        <w:left w:val="none" w:sz="0" w:space="0" w:color="auto"/>
        <w:bottom w:val="none" w:sz="0" w:space="0" w:color="auto"/>
        <w:right w:val="none" w:sz="0" w:space="0" w:color="auto"/>
      </w:divBdr>
      <w:divsChild>
        <w:div w:id="1140027687">
          <w:marLeft w:val="547"/>
          <w:marRight w:val="0"/>
          <w:marTop w:val="72"/>
          <w:marBottom w:val="0"/>
          <w:divBdr>
            <w:top w:val="none" w:sz="0" w:space="0" w:color="auto"/>
            <w:left w:val="none" w:sz="0" w:space="0" w:color="auto"/>
            <w:bottom w:val="none" w:sz="0" w:space="0" w:color="auto"/>
            <w:right w:val="none" w:sz="0" w:space="0" w:color="auto"/>
          </w:divBdr>
        </w:div>
        <w:div w:id="866873250">
          <w:marLeft w:val="547"/>
          <w:marRight w:val="0"/>
          <w:marTop w:val="72"/>
          <w:marBottom w:val="0"/>
          <w:divBdr>
            <w:top w:val="none" w:sz="0" w:space="0" w:color="auto"/>
            <w:left w:val="none" w:sz="0" w:space="0" w:color="auto"/>
            <w:bottom w:val="none" w:sz="0" w:space="0" w:color="auto"/>
            <w:right w:val="none" w:sz="0" w:space="0" w:color="auto"/>
          </w:divBdr>
        </w:div>
        <w:div w:id="474874705">
          <w:marLeft w:val="547"/>
          <w:marRight w:val="0"/>
          <w:marTop w:val="72"/>
          <w:marBottom w:val="0"/>
          <w:divBdr>
            <w:top w:val="none" w:sz="0" w:space="0" w:color="auto"/>
            <w:left w:val="none" w:sz="0" w:space="0" w:color="auto"/>
            <w:bottom w:val="none" w:sz="0" w:space="0" w:color="auto"/>
            <w:right w:val="none" w:sz="0" w:space="0" w:color="auto"/>
          </w:divBdr>
        </w:div>
        <w:div w:id="899291559">
          <w:marLeft w:val="547"/>
          <w:marRight w:val="0"/>
          <w:marTop w:val="72"/>
          <w:marBottom w:val="0"/>
          <w:divBdr>
            <w:top w:val="none" w:sz="0" w:space="0" w:color="auto"/>
            <w:left w:val="none" w:sz="0" w:space="0" w:color="auto"/>
            <w:bottom w:val="none" w:sz="0" w:space="0" w:color="auto"/>
            <w:right w:val="none" w:sz="0" w:space="0" w:color="auto"/>
          </w:divBdr>
        </w:div>
        <w:div w:id="1070033548">
          <w:marLeft w:val="547"/>
          <w:marRight w:val="0"/>
          <w:marTop w:val="72"/>
          <w:marBottom w:val="0"/>
          <w:divBdr>
            <w:top w:val="none" w:sz="0" w:space="0" w:color="auto"/>
            <w:left w:val="none" w:sz="0" w:space="0" w:color="auto"/>
            <w:bottom w:val="none" w:sz="0" w:space="0" w:color="auto"/>
            <w:right w:val="none" w:sz="0" w:space="0" w:color="auto"/>
          </w:divBdr>
        </w:div>
        <w:div w:id="1486628998">
          <w:marLeft w:val="547"/>
          <w:marRight w:val="0"/>
          <w:marTop w:val="72"/>
          <w:marBottom w:val="0"/>
          <w:divBdr>
            <w:top w:val="none" w:sz="0" w:space="0" w:color="auto"/>
            <w:left w:val="none" w:sz="0" w:space="0" w:color="auto"/>
            <w:bottom w:val="none" w:sz="0" w:space="0" w:color="auto"/>
            <w:right w:val="none" w:sz="0" w:space="0" w:color="auto"/>
          </w:divBdr>
        </w:div>
        <w:div w:id="1962027628">
          <w:marLeft w:val="547"/>
          <w:marRight w:val="0"/>
          <w:marTop w:val="72"/>
          <w:marBottom w:val="0"/>
          <w:divBdr>
            <w:top w:val="none" w:sz="0" w:space="0" w:color="auto"/>
            <w:left w:val="none" w:sz="0" w:space="0" w:color="auto"/>
            <w:bottom w:val="none" w:sz="0" w:space="0" w:color="auto"/>
            <w:right w:val="none" w:sz="0" w:space="0" w:color="auto"/>
          </w:divBdr>
        </w:div>
        <w:div w:id="1854489534">
          <w:marLeft w:val="547"/>
          <w:marRight w:val="0"/>
          <w:marTop w:val="72"/>
          <w:marBottom w:val="0"/>
          <w:divBdr>
            <w:top w:val="none" w:sz="0" w:space="0" w:color="auto"/>
            <w:left w:val="none" w:sz="0" w:space="0" w:color="auto"/>
            <w:bottom w:val="none" w:sz="0" w:space="0" w:color="auto"/>
            <w:right w:val="none" w:sz="0" w:space="0" w:color="auto"/>
          </w:divBdr>
        </w:div>
        <w:div w:id="111092591">
          <w:marLeft w:val="547"/>
          <w:marRight w:val="0"/>
          <w:marTop w:val="72"/>
          <w:marBottom w:val="0"/>
          <w:divBdr>
            <w:top w:val="none" w:sz="0" w:space="0" w:color="auto"/>
            <w:left w:val="none" w:sz="0" w:space="0" w:color="auto"/>
            <w:bottom w:val="none" w:sz="0" w:space="0" w:color="auto"/>
            <w:right w:val="none" w:sz="0" w:space="0" w:color="auto"/>
          </w:divBdr>
        </w:div>
        <w:div w:id="333534737">
          <w:marLeft w:val="547"/>
          <w:marRight w:val="0"/>
          <w:marTop w:val="72"/>
          <w:marBottom w:val="0"/>
          <w:divBdr>
            <w:top w:val="none" w:sz="0" w:space="0" w:color="auto"/>
            <w:left w:val="none" w:sz="0" w:space="0" w:color="auto"/>
            <w:bottom w:val="none" w:sz="0" w:space="0" w:color="auto"/>
            <w:right w:val="none" w:sz="0" w:space="0" w:color="auto"/>
          </w:divBdr>
        </w:div>
        <w:div w:id="1387147990">
          <w:marLeft w:val="547"/>
          <w:marRight w:val="0"/>
          <w:marTop w:val="72"/>
          <w:marBottom w:val="0"/>
          <w:divBdr>
            <w:top w:val="none" w:sz="0" w:space="0" w:color="auto"/>
            <w:left w:val="none" w:sz="0" w:space="0" w:color="auto"/>
            <w:bottom w:val="none" w:sz="0" w:space="0" w:color="auto"/>
            <w:right w:val="none" w:sz="0" w:space="0" w:color="auto"/>
          </w:divBdr>
        </w:div>
        <w:div w:id="1864174374">
          <w:marLeft w:val="547"/>
          <w:marRight w:val="0"/>
          <w:marTop w:val="72"/>
          <w:marBottom w:val="0"/>
          <w:divBdr>
            <w:top w:val="none" w:sz="0" w:space="0" w:color="auto"/>
            <w:left w:val="none" w:sz="0" w:space="0" w:color="auto"/>
            <w:bottom w:val="none" w:sz="0" w:space="0" w:color="auto"/>
            <w:right w:val="none" w:sz="0" w:space="0" w:color="auto"/>
          </w:divBdr>
        </w:div>
        <w:div w:id="1977104530">
          <w:marLeft w:val="547"/>
          <w:marRight w:val="0"/>
          <w:marTop w:val="72"/>
          <w:marBottom w:val="0"/>
          <w:divBdr>
            <w:top w:val="none" w:sz="0" w:space="0" w:color="auto"/>
            <w:left w:val="none" w:sz="0" w:space="0" w:color="auto"/>
            <w:bottom w:val="none" w:sz="0" w:space="0" w:color="auto"/>
            <w:right w:val="none" w:sz="0" w:space="0" w:color="auto"/>
          </w:divBdr>
        </w:div>
        <w:div w:id="718355631">
          <w:marLeft w:val="547"/>
          <w:marRight w:val="0"/>
          <w:marTop w:val="72"/>
          <w:marBottom w:val="0"/>
          <w:divBdr>
            <w:top w:val="none" w:sz="0" w:space="0" w:color="auto"/>
            <w:left w:val="none" w:sz="0" w:space="0" w:color="auto"/>
            <w:bottom w:val="none" w:sz="0" w:space="0" w:color="auto"/>
            <w:right w:val="none" w:sz="0" w:space="0" w:color="auto"/>
          </w:divBdr>
        </w:div>
      </w:divsChild>
    </w:div>
    <w:div w:id="289166186">
      <w:bodyDiv w:val="1"/>
      <w:marLeft w:val="0"/>
      <w:marRight w:val="0"/>
      <w:marTop w:val="0"/>
      <w:marBottom w:val="0"/>
      <w:divBdr>
        <w:top w:val="none" w:sz="0" w:space="0" w:color="auto"/>
        <w:left w:val="none" w:sz="0" w:space="0" w:color="auto"/>
        <w:bottom w:val="none" w:sz="0" w:space="0" w:color="auto"/>
        <w:right w:val="none" w:sz="0" w:space="0" w:color="auto"/>
      </w:divBdr>
    </w:div>
    <w:div w:id="369302106">
      <w:bodyDiv w:val="1"/>
      <w:marLeft w:val="0"/>
      <w:marRight w:val="0"/>
      <w:marTop w:val="0"/>
      <w:marBottom w:val="0"/>
      <w:divBdr>
        <w:top w:val="none" w:sz="0" w:space="0" w:color="auto"/>
        <w:left w:val="none" w:sz="0" w:space="0" w:color="auto"/>
        <w:bottom w:val="none" w:sz="0" w:space="0" w:color="auto"/>
        <w:right w:val="none" w:sz="0" w:space="0" w:color="auto"/>
      </w:divBdr>
    </w:div>
    <w:div w:id="406462401">
      <w:bodyDiv w:val="1"/>
      <w:marLeft w:val="0"/>
      <w:marRight w:val="0"/>
      <w:marTop w:val="0"/>
      <w:marBottom w:val="0"/>
      <w:divBdr>
        <w:top w:val="none" w:sz="0" w:space="0" w:color="auto"/>
        <w:left w:val="none" w:sz="0" w:space="0" w:color="auto"/>
        <w:bottom w:val="none" w:sz="0" w:space="0" w:color="auto"/>
        <w:right w:val="none" w:sz="0" w:space="0" w:color="auto"/>
      </w:divBdr>
    </w:div>
    <w:div w:id="443043004">
      <w:bodyDiv w:val="1"/>
      <w:marLeft w:val="0"/>
      <w:marRight w:val="0"/>
      <w:marTop w:val="0"/>
      <w:marBottom w:val="0"/>
      <w:divBdr>
        <w:top w:val="none" w:sz="0" w:space="0" w:color="auto"/>
        <w:left w:val="none" w:sz="0" w:space="0" w:color="auto"/>
        <w:bottom w:val="none" w:sz="0" w:space="0" w:color="auto"/>
        <w:right w:val="none" w:sz="0" w:space="0" w:color="auto"/>
      </w:divBdr>
    </w:div>
    <w:div w:id="656691499">
      <w:bodyDiv w:val="1"/>
      <w:marLeft w:val="0"/>
      <w:marRight w:val="0"/>
      <w:marTop w:val="0"/>
      <w:marBottom w:val="0"/>
      <w:divBdr>
        <w:top w:val="none" w:sz="0" w:space="0" w:color="auto"/>
        <w:left w:val="none" w:sz="0" w:space="0" w:color="auto"/>
        <w:bottom w:val="none" w:sz="0" w:space="0" w:color="auto"/>
        <w:right w:val="none" w:sz="0" w:space="0" w:color="auto"/>
      </w:divBdr>
    </w:div>
    <w:div w:id="677586908">
      <w:bodyDiv w:val="1"/>
      <w:marLeft w:val="0"/>
      <w:marRight w:val="0"/>
      <w:marTop w:val="0"/>
      <w:marBottom w:val="0"/>
      <w:divBdr>
        <w:top w:val="none" w:sz="0" w:space="0" w:color="auto"/>
        <w:left w:val="none" w:sz="0" w:space="0" w:color="auto"/>
        <w:bottom w:val="none" w:sz="0" w:space="0" w:color="auto"/>
        <w:right w:val="none" w:sz="0" w:space="0" w:color="auto"/>
      </w:divBdr>
    </w:div>
    <w:div w:id="685866804">
      <w:bodyDiv w:val="1"/>
      <w:marLeft w:val="0"/>
      <w:marRight w:val="0"/>
      <w:marTop w:val="0"/>
      <w:marBottom w:val="0"/>
      <w:divBdr>
        <w:top w:val="none" w:sz="0" w:space="0" w:color="auto"/>
        <w:left w:val="none" w:sz="0" w:space="0" w:color="auto"/>
        <w:bottom w:val="none" w:sz="0" w:space="0" w:color="auto"/>
        <w:right w:val="none" w:sz="0" w:space="0" w:color="auto"/>
      </w:divBdr>
      <w:divsChild>
        <w:div w:id="35129592">
          <w:marLeft w:val="446"/>
          <w:marRight w:val="0"/>
          <w:marTop w:val="0"/>
          <w:marBottom w:val="0"/>
          <w:divBdr>
            <w:top w:val="none" w:sz="0" w:space="0" w:color="auto"/>
            <w:left w:val="none" w:sz="0" w:space="0" w:color="auto"/>
            <w:bottom w:val="none" w:sz="0" w:space="0" w:color="auto"/>
            <w:right w:val="none" w:sz="0" w:space="0" w:color="auto"/>
          </w:divBdr>
        </w:div>
      </w:divsChild>
    </w:div>
    <w:div w:id="692388726">
      <w:bodyDiv w:val="1"/>
      <w:marLeft w:val="0"/>
      <w:marRight w:val="0"/>
      <w:marTop w:val="0"/>
      <w:marBottom w:val="0"/>
      <w:divBdr>
        <w:top w:val="none" w:sz="0" w:space="0" w:color="auto"/>
        <w:left w:val="none" w:sz="0" w:space="0" w:color="auto"/>
        <w:bottom w:val="none" w:sz="0" w:space="0" w:color="auto"/>
        <w:right w:val="none" w:sz="0" w:space="0" w:color="auto"/>
      </w:divBdr>
      <w:divsChild>
        <w:div w:id="299000163">
          <w:marLeft w:val="446"/>
          <w:marRight w:val="0"/>
          <w:marTop w:val="0"/>
          <w:marBottom w:val="0"/>
          <w:divBdr>
            <w:top w:val="none" w:sz="0" w:space="0" w:color="auto"/>
            <w:left w:val="none" w:sz="0" w:space="0" w:color="auto"/>
            <w:bottom w:val="none" w:sz="0" w:space="0" w:color="auto"/>
            <w:right w:val="none" w:sz="0" w:space="0" w:color="auto"/>
          </w:divBdr>
        </w:div>
      </w:divsChild>
    </w:div>
    <w:div w:id="735663015">
      <w:bodyDiv w:val="1"/>
      <w:marLeft w:val="0"/>
      <w:marRight w:val="0"/>
      <w:marTop w:val="0"/>
      <w:marBottom w:val="0"/>
      <w:divBdr>
        <w:top w:val="none" w:sz="0" w:space="0" w:color="auto"/>
        <w:left w:val="none" w:sz="0" w:space="0" w:color="auto"/>
        <w:bottom w:val="none" w:sz="0" w:space="0" w:color="auto"/>
        <w:right w:val="none" w:sz="0" w:space="0" w:color="auto"/>
      </w:divBdr>
      <w:divsChild>
        <w:div w:id="290718938">
          <w:marLeft w:val="1166"/>
          <w:marRight w:val="0"/>
          <w:marTop w:val="125"/>
          <w:marBottom w:val="0"/>
          <w:divBdr>
            <w:top w:val="none" w:sz="0" w:space="0" w:color="auto"/>
            <w:left w:val="none" w:sz="0" w:space="0" w:color="auto"/>
            <w:bottom w:val="none" w:sz="0" w:space="0" w:color="auto"/>
            <w:right w:val="none" w:sz="0" w:space="0" w:color="auto"/>
          </w:divBdr>
        </w:div>
        <w:div w:id="318123112">
          <w:marLeft w:val="1166"/>
          <w:marRight w:val="0"/>
          <w:marTop w:val="125"/>
          <w:marBottom w:val="0"/>
          <w:divBdr>
            <w:top w:val="none" w:sz="0" w:space="0" w:color="auto"/>
            <w:left w:val="none" w:sz="0" w:space="0" w:color="auto"/>
            <w:bottom w:val="none" w:sz="0" w:space="0" w:color="auto"/>
            <w:right w:val="none" w:sz="0" w:space="0" w:color="auto"/>
          </w:divBdr>
        </w:div>
        <w:div w:id="1099594766">
          <w:marLeft w:val="1166"/>
          <w:marRight w:val="0"/>
          <w:marTop w:val="125"/>
          <w:marBottom w:val="0"/>
          <w:divBdr>
            <w:top w:val="none" w:sz="0" w:space="0" w:color="auto"/>
            <w:left w:val="none" w:sz="0" w:space="0" w:color="auto"/>
            <w:bottom w:val="none" w:sz="0" w:space="0" w:color="auto"/>
            <w:right w:val="none" w:sz="0" w:space="0" w:color="auto"/>
          </w:divBdr>
        </w:div>
        <w:div w:id="1430270143">
          <w:marLeft w:val="1166"/>
          <w:marRight w:val="0"/>
          <w:marTop w:val="125"/>
          <w:marBottom w:val="0"/>
          <w:divBdr>
            <w:top w:val="none" w:sz="0" w:space="0" w:color="auto"/>
            <w:left w:val="none" w:sz="0" w:space="0" w:color="auto"/>
            <w:bottom w:val="none" w:sz="0" w:space="0" w:color="auto"/>
            <w:right w:val="none" w:sz="0" w:space="0" w:color="auto"/>
          </w:divBdr>
        </w:div>
        <w:div w:id="1493175158">
          <w:marLeft w:val="1166"/>
          <w:marRight w:val="0"/>
          <w:marTop w:val="125"/>
          <w:marBottom w:val="0"/>
          <w:divBdr>
            <w:top w:val="none" w:sz="0" w:space="0" w:color="auto"/>
            <w:left w:val="none" w:sz="0" w:space="0" w:color="auto"/>
            <w:bottom w:val="none" w:sz="0" w:space="0" w:color="auto"/>
            <w:right w:val="none" w:sz="0" w:space="0" w:color="auto"/>
          </w:divBdr>
        </w:div>
        <w:div w:id="1137645914">
          <w:marLeft w:val="1166"/>
          <w:marRight w:val="0"/>
          <w:marTop w:val="125"/>
          <w:marBottom w:val="0"/>
          <w:divBdr>
            <w:top w:val="none" w:sz="0" w:space="0" w:color="auto"/>
            <w:left w:val="none" w:sz="0" w:space="0" w:color="auto"/>
            <w:bottom w:val="none" w:sz="0" w:space="0" w:color="auto"/>
            <w:right w:val="none" w:sz="0" w:space="0" w:color="auto"/>
          </w:divBdr>
        </w:div>
        <w:div w:id="889878827">
          <w:marLeft w:val="1166"/>
          <w:marRight w:val="0"/>
          <w:marTop w:val="125"/>
          <w:marBottom w:val="0"/>
          <w:divBdr>
            <w:top w:val="none" w:sz="0" w:space="0" w:color="auto"/>
            <w:left w:val="none" w:sz="0" w:space="0" w:color="auto"/>
            <w:bottom w:val="none" w:sz="0" w:space="0" w:color="auto"/>
            <w:right w:val="none" w:sz="0" w:space="0" w:color="auto"/>
          </w:divBdr>
        </w:div>
        <w:div w:id="2089302707">
          <w:marLeft w:val="1166"/>
          <w:marRight w:val="0"/>
          <w:marTop w:val="125"/>
          <w:marBottom w:val="0"/>
          <w:divBdr>
            <w:top w:val="none" w:sz="0" w:space="0" w:color="auto"/>
            <w:left w:val="none" w:sz="0" w:space="0" w:color="auto"/>
            <w:bottom w:val="none" w:sz="0" w:space="0" w:color="auto"/>
            <w:right w:val="none" w:sz="0" w:space="0" w:color="auto"/>
          </w:divBdr>
        </w:div>
        <w:div w:id="1003048378">
          <w:marLeft w:val="1166"/>
          <w:marRight w:val="0"/>
          <w:marTop w:val="125"/>
          <w:marBottom w:val="0"/>
          <w:divBdr>
            <w:top w:val="none" w:sz="0" w:space="0" w:color="auto"/>
            <w:left w:val="none" w:sz="0" w:space="0" w:color="auto"/>
            <w:bottom w:val="none" w:sz="0" w:space="0" w:color="auto"/>
            <w:right w:val="none" w:sz="0" w:space="0" w:color="auto"/>
          </w:divBdr>
        </w:div>
        <w:div w:id="1327787627">
          <w:marLeft w:val="1166"/>
          <w:marRight w:val="0"/>
          <w:marTop w:val="125"/>
          <w:marBottom w:val="0"/>
          <w:divBdr>
            <w:top w:val="none" w:sz="0" w:space="0" w:color="auto"/>
            <w:left w:val="none" w:sz="0" w:space="0" w:color="auto"/>
            <w:bottom w:val="none" w:sz="0" w:space="0" w:color="auto"/>
            <w:right w:val="none" w:sz="0" w:space="0" w:color="auto"/>
          </w:divBdr>
        </w:div>
        <w:div w:id="1020471320">
          <w:marLeft w:val="1166"/>
          <w:marRight w:val="0"/>
          <w:marTop w:val="125"/>
          <w:marBottom w:val="0"/>
          <w:divBdr>
            <w:top w:val="none" w:sz="0" w:space="0" w:color="auto"/>
            <w:left w:val="none" w:sz="0" w:space="0" w:color="auto"/>
            <w:bottom w:val="none" w:sz="0" w:space="0" w:color="auto"/>
            <w:right w:val="none" w:sz="0" w:space="0" w:color="auto"/>
          </w:divBdr>
        </w:div>
      </w:divsChild>
    </w:div>
    <w:div w:id="787745959">
      <w:bodyDiv w:val="1"/>
      <w:marLeft w:val="0"/>
      <w:marRight w:val="0"/>
      <w:marTop w:val="0"/>
      <w:marBottom w:val="0"/>
      <w:divBdr>
        <w:top w:val="none" w:sz="0" w:space="0" w:color="auto"/>
        <w:left w:val="none" w:sz="0" w:space="0" w:color="auto"/>
        <w:bottom w:val="none" w:sz="0" w:space="0" w:color="auto"/>
        <w:right w:val="none" w:sz="0" w:space="0" w:color="auto"/>
      </w:divBdr>
    </w:div>
    <w:div w:id="825512650">
      <w:bodyDiv w:val="1"/>
      <w:marLeft w:val="0"/>
      <w:marRight w:val="0"/>
      <w:marTop w:val="0"/>
      <w:marBottom w:val="0"/>
      <w:divBdr>
        <w:top w:val="none" w:sz="0" w:space="0" w:color="auto"/>
        <w:left w:val="none" w:sz="0" w:space="0" w:color="auto"/>
        <w:bottom w:val="none" w:sz="0" w:space="0" w:color="auto"/>
        <w:right w:val="none" w:sz="0" w:space="0" w:color="auto"/>
      </w:divBdr>
      <w:divsChild>
        <w:div w:id="1521316874">
          <w:marLeft w:val="547"/>
          <w:marRight w:val="0"/>
          <w:marTop w:val="106"/>
          <w:marBottom w:val="0"/>
          <w:divBdr>
            <w:top w:val="none" w:sz="0" w:space="0" w:color="auto"/>
            <w:left w:val="none" w:sz="0" w:space="0" w:color="auto"/>
            <w:bottom w:val="none" w:sz="0" w:space="0" w:color="auto"/>
            <w:right w:val="none" w:sz="0" w:space="0" w:color="auto"/>
          </w:divBdr>
        </w:div>
        <w:div w:id="1401096421">
          <w:marLeft w:val="547"/>
          <w:marRight w:val="0"/>
          <w:marTop w:val="106"/>
          <w:marBottom w:val="0"/>
          <w:divBdr>
            <w:top w:val="none" w:sz="0" w:space="0" w:color="auto"/>
            <w:left w:val="none" w:sz="0" w:space="0" w:color="auto"/>
            <w:bottom w:val="none" w:sz="0" w:space="0" w:color="auto"/>
            <w:right w:val="none" w:sz="0" w:space="0" w:color="auto"/>
          </w:divBdr>
        </w:div>
        <w:div w:id="655761193">
          <w:marLeft w:val="1166"/>
          <w:marRight w:val="0"/>
          <w:marTop w:val="96"/>
          <w:marBottom w:val="0"/>
          <w:divBdr>
            <w:top w:val="none" w:sz="0" w:space="0" w:color="auto"/>
            <w:left w:val="none" w:sz="0" w:space="0" w:color="auto"/>
            <w:bottom w:val="none" w:sz="0" w:space="0" w:color="auto"/>
            <w:right w:val="none" w:sz="0" w:space="0" w:color="auto"/>
          </w:divBdr>
        </w:div>
        <w:div w:id="1167548993">
          <w:marLeft w:val="1166"/>
          <w:marRight w:val="0"/>
          <w:marTop w:val="96"/>
          <w:marBottom w:val="0"/>
          <w:divBdr>
            <w:top w:val="none" w:sz="0" w:space="0" w:color="auto"/>
            <w:left w:val="none" w:sz="0" w:space="0" w:color="auto"/>
            <w:bottom w:val="none" w:sz="0" w:space="0" w:color="auto"/>
            <w:right w:val="none" w:sz="0" w:space="0" w:color="auto"/>
          </w:divBdr>
        </w:div>
        <w:div w:id="577979691">
          <w:marLeft w:val="1166"/>
          <w:marRight w:val="0"/>
          <w:marTop w:val="96"/>
          <w:marBottom w:val="0"/>
          <w:divBdr>
            <w:top w:val="none" w:sz="0" w:space="0" w:color="auto"/>
            <w:left w:val="none" w:sz="0" w:space="0" w:color="auto"/>
            <w:bottom w:val="none" w:sz="0" w:space="0" w:color="auto"/>
            <w:right w:val="none" w:sz="0" w:space="0" w:color="auto"/>
          </w:divBdr>
        </w:div>
        <w:div w:id="994527797">
          <w:marLeft w:val="547"/>
          <w:marRight w:val="0"/>
          <w:marTop w:val="106"/>
          <w:marBottom w:val="0"/>
          <w:divBdr>
            <w:top w:val="none" w:sz="0" w:space="0" w:color="auto"/>
            <w:left w:val="none" w:sz="0" w:space="0" w:color="auto"/>
            <w:bottom w:val="none" w:sz="0" w:space="0" w:color="auto"/>
            <w:right w:val="none" w:sz="0" w:space="0" w:color="auto"/>
          </w:divBdr>
        </w:div>
        <w:div w:id="83233110">
          <w:marLeft w:val="547"/>
          <w:marRight w:val="0"/>
          <w:marTop w:val="106"/>
          <w:marBottom w:val="0"/>
          <w:divBdr>
            <w:top w:val="none" w:sz="0" w:space="0" w:color="auto"/>
            <w:left w:val="none" w:sz="0" w:space="0" w:color="auto"/>
            <w:bottom w:val="none" w:sz="0" w:space="0" w:color="auto"/>
            <w:right w:val="none" w:sz="0" w:space="0" w:color="auto"/>
          </w:divBdr>
        </w:div>
        <w:div w:id="624123485">
          <w:marLeft w:val="547"/>
          <w:marRight w:val="0"/>
          <w:marTop w:val="106"/>
          <w:marBottom w:val="0"/>
          <w:divBdr>
            <w:top w:val="none" w:sz="0" w:space="0" w:color="auto"/>
            <w:left w:val="none" w:sz="0" w:space="0" w:color="auto"/>
            <w:bottom w:val="none" w:sz="0" w:space="0" w:color="auto"/>
            <w:right w:val="none" w:sz="0" w:space="0" w:color="auto"/>
          </w:divBdr>
        </w:div>
      </w:divsChild>
    </w:div>
    <w:div w:id="862016272">
      <w:bodyDiv w:val="1"/>
      <w:marLeft w:val="0"/>
      <w:marRight w:val="0"/>
      <w:marTop w:val="0"/>
      <w:marBottom w:val="0"/>
      <w:divBdr>
        <w:top w:val="none" w:sz="0" w:space="0" w:color="auto"/>
        <w:left w:val="none" w:sz="0" w:space="0" w:color="auto"/>
        <w:bottom w:val="none" w:sz="0" w:space="0" w:color="auto"/>
        <w:right w:val="none" w:sz="0" w:space="0" w:color="auto"/>
      </w:divBdr>
    </w:div>
    <w:div w:id="878399937">
      <w:bodyDiv w:val="1"/>
      <w:marLeft w:val="0"/>
      <w:marRight w:val="0"/>
      <w:marTop w:val="0"/>
      <w:marBottom w:val="0"/>
      <w:divBdr>
        <w:top w:val="none" w:sz="0" w:space="0" w:color="auto"/>
        <w:left w:val="none" w:sz="0" w:space="0" w:color="auto"/>
        <w:bottom w:val="none" w:sz="0" w:space="0" w:color="auto"/>
        <w:right w:val="none" w:sz="0" w:space="0" w:color="auto"/>
      </w:divBdr>
    </w:div>
    <w:div w:id="895550755">
      <w:bodyDiv w:val="1"/>
      <w:marLeft w:val="0"/>
      <w:marRight w:val="0"/>
      <w:marTop w:val="0"/>
      <w:marBottom w:val="0"/>
      <w:divBdr>
        <w:top w:val="none" w:sz="0" w:space="0" w:color="auto"/>
        <w:left w:val="none" w:sz="0" w:space="0" w:color="auto"/>
        <w:bottom w:val="none" w:sz="0" w:space="0" w:color="auto"/>
        <w:right w:val="none" w:sz="0" w:space="0" w:color="auto"/>
      </w:divBdr>
    </w:div>
    <w:div w:id="943537352">
      <w:bodyDiv w:val="1"/>
      <w:marLeft w:val="0"/>
      <w:marRight w:val="0"/>
      <w:marTop w:val="0"/>
      <w:marBottom w:val="0"/>
      <w:divBdr>
        <w:top w:val="none" w:sz="0" w:space="0" w:color="auto"/>
        <w:left w:val="none" w:sz="0" w:space="0" w:color="auto"/>
        <w:bottom w:val="none" w:sz="0" w:space="0" w:color="auto"/>
        <w:right w:val="none" w:sz="0" w:space="0" w:color="auto"/>
      </w:divBdr>
    </w:div>
    <w:div w:id="945116206">
      <w:bodyDiv w:val="1"/>
      <w:marLeft w:val="0"/>
      <w:marRight w:val="0"/>
      <w:marTop w:val="0"/>
      <w:marBottom w:val="0"/>
      <w:divBdr>
        <w:top w:val="none" w:sz="0" w:space="0" w:color="auto"/>
        <w:left w:val="none" w:sz="0" w:space="0" w:color="auto"/>
        <w:bottom w:val="none" w:sz="0" w:space="0" w:color="auto"/>
        <w:right w:val="none" w:sz="0" w:space="0" w:color="auto"/>
      </w:divBdr>
      <w:divsChild>
        <w:div w:id="1431973777">
          <w:marLeft w:val="576"/>
          <w:marRight w:val="0"/>
          <w:marTop w:val="115"/>
          <w:marBottom w:val="0"/>
          <w:divBdr>
            <w:top w:val="none" w:sz="0" w:space="0" w:color="auto"/>
            <w:left w:val="none" w:sz="0" w:space="0" w:color="auto"/>
            <w:bottom w:val="none" w:sz="0" w:space="0" w:color="auto"/>
            <w:right w:val="none" w:sz="0" w:space="0" w:color="auto"/>
          </w:divBdr>
        </w:div>
        <w:div w:id="1838769903">
          <w:marLeft w:val="1253"/>
          <w:marRight w:val="0"/>
          <w:marTop w:val="115"/>
          <w:marBottom w:val="0"/>
          <w:divBdr>
            <w:top w:val="none" w:sz="0" w:space="0" w:color="auto"/>
            <w:left w:val="none" w:sz="0" w:space="0" w:color="auto"/>
            <w:bottom w:val="none" w:sz="0" w:space="0" w:color="auto"/>
            <w:right w:val="none" w:sz="0" w:space="0" w:color="auto"/>
          </w:divBdr>
        </w:div>
        <w:div w:id="943921960">
          <w:marLeft w:val="1253"/>
          <w:marRight w:val="0"/>
          <w:marTop w:val="115"/>
          <w:marBottom w:val="0"/>
          <w:divBdr>
            <w:top w:val="none" w:sz="0" w:space="0" w:color="auto"/>
            <w:left w:val="none" w:sz="0" w:space="0" w:color="auto"/>
            <w:bottom w:val="none" w:sz="0" w:space="0" w:color="auto"/>
            <w:right w:val="none" w:sz="0" w:space="0" w:color="auto"/>
          </w:divBdr>
        </w:div>
        <w:div w:id="1966428589">
          <w:marLeft w:val="1253"/>
          <w:marRight w:val="0"/>
          <w:marTop w:val="115"/>
          <w:marBottom w:val="0"/>
          <w:divBdr>
            <w:top w:val="none" w:sz="0" w:space="0" w:color="auto"/>
            <w:left w:val="none" w:sz="0" w:space="0" w:color="auto"/>
            <w:bottom w:val="none" w:sz="0" w:space="0" w:color="auto"/>
            <w:right w:val="none" w:sz="0" w:space="0" w:color="auto"/>
          </w:divBdr>
        </w:div>
        <w:div w:id="1679622967">
          <w:marLeft w:val="1253"/>
          <w:marRight w:val="0"/>
          <w:marTop w:val="115"/>
          <w:marBottom w:val="0"/>
          <w:divBdr>
            <w:top w:val="none" w:sz="0" w:space="0" w:color="auto"/>
            <w:left w:val="none" w:sz="0" w:space="0" w:color="auto"/>
            <w:bottom w:val="none" w:sz="0" w:space="0" w:color="auto"/>
            <w:right w:val="none" w:sz="0" w:space="0" w:color="auto"/>
          </w:divBdr>
        </w:div>
        <w:div w:id="1291009750">
          <w:marLeft w:val="1253"/>
          <w:marRight w:val="0"/>
          <w:marTop w:val="115"/>
          <w:marBottom w:val="0"/>
          <w:divBdr>
            <w:top w:val="none" w:sz="0" w:space="0" w:color="auto"/>
            <w:left w:val="none" w:sz="0" w:space="0" w:color="auto"/>
            <w:bottom w:val="none" w:sz="0" w:space="0" w:color="auto"/>
            <w:right w:val="none" w:sz="0" w:space="0" w:color="auto"/>
          </w:divBdr>
        </w:div>
      </w:divsChild>
    </w:div>
    <w:div w:id="953288586">
      <w:bodyDiv w:val="1"/>
      <w:marLeft w:val="0"/>
      <w:marRight w:val="0"/>
      <w:marTop w:val="0"/>
      <w:marBottom w:val="0"/>
      <w:divBdr>
        <w:top w:val="none" w:sz="0" w:space="0" w:color="auto"/>
        <w:left w:val="none" w:sz="0" w:space="0" w:color="auto"/>
        <w:bottom w:val="none" w:sz="0" w:space="0" w:color="auto"/>
        <w:right w:val="none" w:sz="0" w:space="0" w:color="auto"/>
      </w:divBdr>
      <w:divsChild>
        <w:div w:id="663776148">
          <w:marLeft w:val="576"/>
          <w:marRight w:val="0"/>
          <w:marTop w:val="134"/>
          <w:marBottom w:val="0"/>
          <w:divBdr>
            <w:top w:val="none" w:sz="0" w:space="0" w:color="auto"/>
            <w:left w:val="none" w:sz="0" w:space="0" w:color="auto"/>
            <w:bottom w:val="none" w:sz="0" w:space="0" w:color="auto"/>
            <w:right w:val="none" w:sz="0" w:space="0" w:color="auto"/>
          </w:divBdr>
        </w:div>
        <w:div w:id="1553924210">
          <w:marLeft w:val="1253"/>
          <w:marRight w:val="0"/>
          <w:marTop w:val="134"/>
          <w:marBottom w:val="0"/>
          <w:divBdr>
            <w:top w:val="none" w:sz="0" w:space="0" w:color="auto"/>
            <w:left w:val="none" w:sz="0" w:space="0" w:color="auto"/>
            <w:bottom w:val="none" w:sz="0" w:space="0" w:color="auto"/>
            <w:right w:val="none" w:sz="0" w:space="0" w:color="auto"/>
          </w:divBdr>
        </w:div>
        <w:div w:id="1524630507">
          <w:marLeft w:val="1253"/>
          <w:marRight w:val="0"/>
          <w:marTop w:val="134"/>
          <w:marBottom w:val="0"/>
          <w:divBdr>
            <w:top w:val="none" w:sz="0" w:space="0" w:color="auto"/>
            <w:left w:val="none" w:sz="0" w:space="0" w:color="auto"/>
            <w:bottom w:val="none" w:sz="0" w:space="0" w:color="auto"/>
            <w:right w:val="none" w:sz="0" w:space="0" w:color="auto"/>
          </w:divBdr>
        </w:div>
        <w:div w:id="1791121495">
          <w:marLeft w:val="576"/>
          <w:marRight w:val="0"/>
          <w:marTop w:val="134"/>
          <w:marBottom w:val="0"/>
          <w:divBdr>
            <w:top w:val="none" w:sz="0" w:space="0" w:color="auto"/>
            <w:left w:val="none" w:sz="0" w:space="0" w:color="auto"/>
            <w:bottom w:val="none" w:sz="0" w:space="0" w:color="auto"/>
            <w:right w:val="none" w:sz="0" w:space="0" w:color="auto"/>
          </w:divBdr>
        </w:div>
        <w:div w:id="939869875">
          <w:marLeft w:val="576"/>
          <w:marRight w:val="0"/>
          <w:marTop w:val="134"/>
          <w:marBottom w:val="0"/>
          <w:divBdr>
            <w:top w:val="none" w:sz="0" w:space="0" w:color="auto"/>
            <w:left w:val="none" w:sz="0" w:space="0" w:color="auto"/>
            <w:bottom w:val="none" w:sz="0" w:space="0" w:color="auto"/>
            <w:right w:val="none" w:sz="0" w:space="0" w:color="auto"/>
          </w:divBdr>
        </w:div>
        <w:div w:id="1243446796">
          <w:marLeft w:val="1253"/>
          <w:marRight w:val="0"/>
          <w:marTop w:val="134"/>
          <w:marBottom w:val="0"/>
          <w:divBdr>
            <w:top w:val="none" w:sz="0" w:space="0" w:color="auto"/>
            <w:left w:val="none" w:sz="0" w:space="0" w:color="auto"/>
            <w:bottom w:val="none" w:sz="0" w:space="0" w:color="auto"/>
            <w:right w:val="none" w:sz="0" w:space="0" w:color="auto"/>
          </w:divBdr>
        </w:div>
        <w:div w:id="1405956217">
          <w:marLeft w:val="1253"/>
          <w:marRight w:val="0"/>
          <w:marTop w:val="134"/>
          <w:marBottom w:val="0"/>
          <w:divBdr>
            <w:top w:val="none" w:sz="0" w:space="0" w:color="auto"/>
            <w:left w:val="none" w:sz="0" w:space="0" w:color="auto"/>
            <w:bottom w:val="none" w:sz="0" w:space="0" w:color="auto"/>
            <w:right w:val="none" w:sz="0" w:space="0" w:color="auto"/>
          </w:divBdr>
        </w:div>
      </w:divsChild>
    </w:div>
    <w:div w:id="994458303">
      <w:bodyDiv w:val="1"/>
      <w:marLeft w:val="0"/>
      <w:marRight w:val="0"/>
      <w:marTop w:val="0"/>
      <w:marBottom w:val="0"/>
      <w:divBdr>
        <w:top w:val="none" w:sz="0" w:space="0" w:color="auto"/>
        <w:left w:val="none" w:sz="0" w:space="0" w:color="auto"/>
        <w:bottom w:val="none" w:sz="0" w:space="0" w:color="auto"/>
        <w:right w:val="none" w:sz="0" w:space="0" w:color="auto"/>
      </w:divBdr>
      <w:divsChild>
        <w:div w:id="18699118">
          <w:marLeft w:val="446"/>
          <w:marRight w:val="0"/>
          <w:marTop w:val="0"/>
          <w:marBottom w:val="0"/>
          <w:divBdr>
            <w:top w:val="none" w:sz="0" w:space="0" w:color="auto"/>
            <w:left w:val="none" w:sz="0" w:space="0" w:color="auto"/>
            <w:bottom w:val="none" w:sz="0" w:space="0" w:color="auto"/>
            <w:right w:val="none" w:sz="0" w:space="0" w:color="auto"/>
          </w:divBdr>
        </w:div>
      </w:divsChild>
    </w:div>
    <w:div w:id="1085885072">
      <w:bodyDiv w:val="1"/>
      <w:marLeft w:val="0"/>
      <w:marRight w:val="0"/>
      <w:marTop w:val="0"/>
      <w:marBottom w:val="0"/>
      <w:divBdr>
        <w:top w:val="none" w:sz="0" w:space="0" w:color="auto"/>
        <w:left w:val="none" w:sz="0" w:space="0" w:color="auto"/>
        <w:bottom w:val="none" w:sz="0" w:space="0" w:color="auto"/>
        <w:right w:val="none" w:sz="0" w:space="0" w:color="auto"/>
      </w:divBdr>
      <w:divsChild>
        <w:div w:id="482284203">
          <w:marLeft w:val="446"/>
          <w:marRight w:val="0"/>
          <w:marTop w:val="0"/>
          <w:marBottom w:val="0"/>
          <w:divBdr>
            <w:top w:val="none" w:sz="0" w:space="0" w:color="auto"/>
            <w:left w:val="none" w:sz="0" w:space="0" w:color="auto"/>
            <w:bottom w:val="none" w:sz="0" w:space="0" w:color="auto"/>
            <w:right w:val="none" w:sz="0" w:space="0" w:color="auto"/>
          </w:divBdr>
        </w:div>
        <w:div w:id="1300066411">
          <w:marLeft w:val="446"/>
          <w:marRight w:val="0"/>
          <w:marTop w:val="0"/>
          <w:marBottom w:val="0"/>
          <w:divBdr>
            <w:top w:val="none" w:sz="0" w:space="0" w:color="auto"/>
            <w:left w:val="none" w:sz="0" w:space="0" w:color="auto"/>
            <w:bottom w:val="none" w:sz="0" w:space="0" w:color="auto"/>
            <w:right w:val="none" w:sz="0" w:space="0" w:color="auto"/>
          </w:divBdr>
        </w:div>
        <w:div w:id="1928464016">
          <w:marLeft w:val="446"/>
          <w:marRight w:val="0"/>
          <w:marTop w:val="0"/>
          <w:marBottom w:val="0"/>
          <w:divBdr>
            <w:top w:val="none" w:sz="0" w:space="0" w:color="auto"/>
            <w:left w:val="none" w:sz="0" w:space="0" w:color="auto"/>
            <w:bottom w:val="none" w:sz="0" w:space="0" w:color="auto"/>
            <w:right w:val="none" w:sz="0" w:space="0" w:color="auto"/>
          </w:divBdr>
        </w:div>
        <w:div w:id="1691637040">
          <w:marLeft w:val="446"/>
          <w:marRight w:val="0"/>
          <w:marTop w:val="0"/>
          <w:marBottom w:val="0"/>
          <w:divBdr>
            <w:top w:val="none" w:sz="0" w:space="0" w:color="auto"/>
            <w:left w:val="none" w:sz="0" w:space="0" w:color="auto"/>
            <w:bottom w:val="none" w:sz="0" w:space="0" w:color="auto"/>
            <w:right w:val="none" w:sz="0" w:space="0" w:color="auto"/>
          </w:divBdr>
        </w:div>
        <w:div w:id="1915356726">
          <w:marLeft w:val="446"/>
          <w:marRight w:val="0"/>
          <w:marTop w:val="0"/>
          <w:marBottom w:val="0"/>
          <w:divBdr>
            <w:top w:val="none" w:sz="0" w:space="0" w:color="auto"/>
            <w:left w:val="none" w:sz="0" w:space="0" w:color="auto"/>
            <w:bottom w:val="none" w:sz="0" w:space="0" w:color="auto"/>
            <w:right w:val="none" w:sz="0" w:space="0" w:color="auto"/>
          </w:divBdr>
        </w:div>
      </w:divsChild>
    </w:div>
    <w:div w:id="1089156230">
      <w:bodyDiv w:val="1"/>
      <w:marLeft w:val="0"/>
      <w:marRight w:val="0"/>
      <w:marTop w:val="0"/>
      <w:marBottom w:val="0"/>
      <w:divBdr>
        <w:top w:val="none" w:sz="0" w:space="0" w:color="auto"/>
        <w:left w:val="none" w:sz="0" w:space="0" w:color="auto"/>
        <w:bottom w:val="none" w:sz="0" w:space="0" w:color="auto"/>
        <w:right w:val="none" w:sz="0" w:space="0" w:color="auto"/>
      </w:divBdr>
    </w:div>
    <w:div w:id="1170019364">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8">
          <w:marLeft w:val="547"/>
          <w:marRight w:val="0"/>
          <w:marTop w:val="154"/>
          <w:marBottom w:val="0"/>
          <w:divBdr>
            <w:top w:val="none" w:sz="0" w:space="0" w:color="auto"/>
            <w:left w:val="none" w:sz="0" w:space="0" w:color="auto"/>
            <w:bottom w:val="none" w:sz="0" w:space="0" w:color="auto"/>
            <w:right w:val="none" w:sz="0" w:space="0" w:color="auto"/>
          </w:divBdr>
        </w:div>
      </w:divsChild>
    </w:div>
    <w:div w:id="1185703348">
      <w:bodyDiv w:val="1"/>
      <w:marLeft w:val="0"/>
      <w:marRight w:val="0"/>
      <w:marTop w:val="0"/>
      <w:marBottom w:val="0"/>
      <w:divBdr>
        <w:top w:val="none" w:sz="0" w:space="0" w:color="auto"/>
        <w:left w:val="none" w:sz="0" w:space="0" w:color="auto"/>
        <w:bottom w:val="none" w:sz="0" w:space="0" w:color="auto"/>
        <w:right w:val="none" w:sz="0" w:space="0" w:color="auto"/>
      </w:divBdr>
    </w:div>
    <w:div w:id="1245453215">
      <w:bodyDiv w:val="1"/>
      <w:marLeft w:val="0"/>
      <w:marRight w:val="0"/>
      <w:marTop w:val="0"/>
      <w:marBottom w:val="0"/>
      <w:divBdr>
        <w:top w:val="none" w:sz="0" w:space="0" w:color="auto"/>
        <w:left w:val="none" w:sz="0" w:space="0" w:color="auto"/>
        <w:bottom w:val="none" w:sz="0" w:space="0" w:color="auto"/>
        <w:right w:val="none" w:sz="0" w:space="0" w:color="auto"/>
      </w:divBdr>
    </w:div>
    <w:div w:id="1357392649">
      <w:bodyDiv w:val="1"/>
      <w:marLeft w:val="0"/>
      <w:marRight w:val="0"/>
      <w:marTop w:val="0"/>
      <w:marBottom w:val="0"/>
      <w:divBdr>
        <w:top w:val="none" w:sz="0" w:space="0" w:color="auto"/>
        <w:left w:val="none" w:sz="0" w:space="0" w:color="auto"/>
        <w:bottom w:val="none" w:sz="0" w:space="0" w:color="auto"/>
        <w:right w:val="none" w:sz="0" w:space="0" w:color="auto"/>
      </w:divBdr>
    </w:div>
    <w:div w:id="1408459332">
      <w:bodyDiv w:val="1"/>
      <w:marLeft w:val="0"/>
      <w:marRight w:val="0"/>
      <w:marTop w:val="0"/>
      <w:marBottom w:val="0"/>
      <w:divBdr>
        <w:top w:val="none" w:sz="0" w:space="0" w:color="auto"/>
        <w:left w:val="none" w:sz="0" w:space="0" w:color="auto"/>
        <w:bottom w:val="none" w:sz="0" w:space="0" w:color="auto"/>
        <w:right w:val="none" w:sz="0" w:space="0" w:color="auto"/>
      </w:divBdr>
      <w:divsChild>
        <w:div w:id="107555262">
          <w:marLeft w:val="547"/>
          <w:marRight w:val="0"/>
          <w:marTop w:val="0"/>
          <w:marBottom w:val="0"/>
          <w:divBdr>
            <w:top w:val="none" w:sz="0" w:space="0" w:color="auto"/>
            <w:left w:val="none" w:sz="0" w:space="0" w:color="auto"/>
            <w:bottom w:val="none" w:sz="0" w:space="0" w:color="auto"/>
            <w:right w:val="none" w:sz="0" w:space="0" w:color="auto"/>
          </w:divBdr>
        </w:div>
        <w:div w:id="1269582085">
          <w:marLeft w:val="547"/>
          <w:marRight w:val="0"/>
          <w:marTop w:val="0"/>
          <w:marBottom w:val="0"/>
          <w:divBdr>
            <w:top w:val="none" w:sz="0" w:space="0" w:color="auto"/>
            <w:left w:val="none" w:sz="0" w:space="0" w:color="auto"/>
            <w:bottom w:val="none" w:sz="0" w:space="0" w:color="auto"/>
            <w:right w:val="none" w:sz="0" w:space="0" w:color="auto"/>
          </w:divBdr>
        </w:div>
        <w:div w:id="1700932744">
          <w:marLeft w:val="1166"/>
          <w:marRight w:val="0"/>
          <w:marTop w:val="0"/>
          <w:marBottom w:val="0"/>
          <w:divBdr>
            <w:top w:val="none" w:sz="0" w:space="0" w:color="auto"/>
            <w:left w:val="none" w:sz="0" w:space="0" w:color="auto"/>
            <w:bottom w:val="none" w:sz="0" w:space="0" w:color="auto"/>
            <w:right w:val="none" w:sz="0" w:space="0" w:color="auto"/>
          </w:divBdr>
        </w:div>
        <w:div w:id="1736732518">
          <w:marLeft w:val="1166"/>
          <w:marRight w:val="0"/>
          <w:marTop w:val="0"/>
          <w:marBottom w:val="0"/>
          <w:divBdr>
            <w:top w:val="none" w:sz="0" w:space="0" w:color="auto"/>
            <w:left w:val="none" w:sz="0" w:space="0" w:color="auto"/>
            <w:bottom w:val="none" w:sz="0" w:space="0" w:color="auto"/>
            <w:right w:val="none" w:sz="0" w:space="0" w:color="auto"/>
          </w:divBdr>
        </w:div>
        <w:div w:id="1792043427">
          <w:marLeft w:val="547"/>
          <w:marRight w:val="0"/>
          <w:marTop w:val="0"/>
          <w:marBottom w:val="0"/>
          <w:divBdr>
            <w:top w:val="none" w:sz="0" w:space="0" w:color="auto"/>
            <w:left w:val="none" w:sz="0" w:space="0" w:color="auto"/>
            <w:bottom w:val="none" w:sz="0" w:space="0" w:color="auto"/>
            <w:right w:val="none" w:sz="0" w:space="0" w:color="auto"/>
          </w:divBdr>
        </w:div>
        <w:div w:id="2056391870">
          <w:marLeft w:val="547"/>
          <w:marRight w:val="0"/>
          <w:marTop w:val="0"/>
          <w:marBottom w:val="0"/>
          <w:divBdr>
            <w:top w:val="none" w:sz="0" w:space="0" w:color="auto"/>
            <w:left w:val="none" w:sz="0" w:space="0" w:color="auto"/>
            <w:bottom w:val="none" w:sz="0" w:space="0" w:color="auto"/>
            <w:right w:val="none" w:sz="0" w:space="0" w:color="auto"/>
          </w:divBdr>
        </w:div>
      </w:divsChild>
    </w:div>
    <w:div w:id="1411807936">
      <w:bodyDiv w:val="1"/>
      <w:marLeft w:val="0"/>
      <w:marRight w:val="0"/>
      <w:marTop w:val="0"/>
      <w:marBottom w:val="0"/>
      <w:divBdr>
        <w:top w:val="none" w:sz="0" w:space="0" w:color="auto"/>
        <w:left w:val="none" w:sz="0" w:space="0" w:color="auto"/>
        <w:bottom w:val="none" w:sz="0" w:space="0" w:color="auto"/>
        <w:right w:val="none" w:sz="0" w:space="0" w:color="auto"/>
      </w:divBdr>
    </w:div>
    <w:div w:id="1419985066">
      <w:bodyDiv w:val="1"/>
      <w:marLeft w:val="0"/>
      <w:marRight w:val="0"/>
      <w:marTop w:val="0"/>
      <w:marBottom w:val="0"/>
      <w:divBdr>
        <w:top w:val="none" w:sz="0" w:space="0" w:color="auto"/>
        <w:left w:val="none" w:sz="0" w:space="0" w:color="auto"/>
        <w:bottom w:val="none" w:sz="0" w:space="0" w:color="auto"/>
        <w:right w:val="none" w:sz="0" w:space="0" w:color="auto"/>
      </w:divBdr>
    </w:div>
    <w:div w:id="1422068636">
      <w:bodyDiv w:val="1"/>
      <w:marLeft w:val="0"/>
      <w:marRight w:val="0"/>
      <w:marTop w:val="0"/>
      <w:marBottom w:val="0"/>
      <w:divBdr>
        <w:top w:val="none" w:sz="0" w:space="0" w:color="auto"/>
        <w:left w:val="none" w:sz="0" w:space="0" w:color="auto"/>
        <w:bottom w:val="none" w:sz="0" w:space="0" w:color="auto"/>
        <w:right w:val="none" w:sz="0" w:space="0" w:color="auto"/>
      </w:divBdr>
    </w:div>
    <w:div w:id="1509367140">
      <w:bodyDiv w:val="1"/>
      <w:marLeft w:val="0"/>
      <w:marRight w:val="0"/>
      <w:marTop w:val="0"/>
      <w:marBottom w:val="0"/>
      <w:divBdr>
        <w:top w:val="none" w:sz="0" w:space="0" w:color="auto"/>
        <w:left w:val="none" w:sz="0" w:space="0" w:color="auto"/>
        <w:bottom w:val="none" w:sz="0" w:space="0" w:color="auto"/>
        <w:right w:val="none" w:sz="0" w:space="0" w:color="auto"/>
      </w:divBdr>
    </w:div>
    <w:div w:id="1567765630">
      <w:bodyDiv w:val="1"/>
      <w:marLeft w:val="0"/>
      <w:marRight w:val="0"/>
      <w:marTop w:val="0"/>
      <w:marBottom w:val="0"/>
      <w:divBdr>
        <w:top w:val="none" w:sz="0" w:space="0" w:color="auto"/>
        <w:left w:val="none" w:sz="0" w:space="0" w:color="auto"/>
        <w:bottom w:val="none" w:sz="0" w:space="0" w:color="auto"/>
        <w:right w:val="none" w:sz="0" w:space="0" w:color="auto"/>
      </w:divBdr>
    </w:div>
    <w:div w:id="1598440809">
      <w:bodyDiv w:val="1"/>
      <w:marLeft w:val="0"/>
      <w:marRight w:val="0"/>
      <w:marTop w:val="0"/>
      <w:marBottom w:val="0"/>
      <w:divBdr>
        <w:top w:val="none" w:sz="0" w:space="0" w:color="auto"/>
        <w:left w:val="none" w:sz="0" w:space="0" w:color="auto"/>
        <w:bottom w:val="none" w:sz="0" w:space="0" w:color="auto"/>
        <w:right w:val="none" w:sz="0" w:space="0" w:color="auto"/>
      </w:divBdr>
    </w:div>
    <w:div w:id="1676418756">
      <w:bodyDiv w:val="1"/>
      <w:marLeft w:val="0"/>
      <w:marRight w:val="0"/>
      <w:marTop w:val="0"/>
      <w:marBottom w:val="0"/>
      <w:divBdr>
        <w:top w:val="none" w:sz="0" w:space="0" w:color="auto"/>
        <w:left w:val="none" w:sz="0" w:space="0" w:color="auto"/>
        <w:bottom w:val="none" w:sz="0" w:space="0" w:color="auto"/>
        <w:right w:val="none" w:sz="0" w:space="0" w:color="auto"/>
      </w:divBdr>
    </w:div>
    <w:div w:id="1678382267">
      <w:bodyDiv w:val="1"/>
      <w:marLeft w:val="0"/>
      <w:marRight w:val="0"/>
      <w:marTop w:val="0"/>
      <w:marBottom w:val="0"/>
      <w:divBdr>
        <w:top w:val="none" w:sz="0" w:space="0" w:color="auto"/>
        <w:left w:val="none" w:sz="0" w:space="0" w:color="auto"/>
        <w:bottom w:val="none" w:sz="0" w:space="0" w:color="auto"/>
        <w:right w:val="none" w:sz="0" w:space="0" w:color="auto"/>
      </w:divBdr>
      <w:divsChild>
        <w:div w:id="1836801974">
          <w:marLeft w:val="547"/>
          <w:marRight w:val="0"/>
          <w:marTop w:val="154"/>
          <w:marBottom w:val="0"/>
          <w:divBdr>
            <w:top w:val="none" w:sz="0" w:space="0" w:color="auto"/>
            <w:left w:val="none" w:sz="0" w:space="0" w:color="auto"/>
            <w:bottom w:val="none" w:sz="0" w:space="0" w:color="auto"/>
            <w:right w:val="none" w:sz="0" w:space="0" w:color="auto"/>
          </w:divBdr>
        </w:div>
        <w:div w:id="125852843">
          <w:marLeft w:val="547"/>
          <w:marRight w:val="0"/>
          <w:marTop w:val="154"/>
          <w:marBottom w:val="0"/>
          <w:divBdr>
            <w:top w:val="none" w:sz="0" w:space="0" w:color="auto"/>
            <w:left w:val="none" w:sz="0" w:space="0" w:color="auto"/>
            <w:bottom w:val="none" w:sz="0" w:space="0" w:color="auto"/>
            <w:right w:val="none" w:sz="0" w:space="0" w:color="auto"/>
          </w:divBdr>
        </w:div>
        <w:div w:id="999425877">
          <w:marLeft w:val="547"/>
          <w:marRight w:val="0"/>
          <w:marTop w:val="154"/>
          <w:marBottom w:val="0"/>
          <w:divBdr>
            <w:top w:val="none" w:sz="0" w:space="0" w:color="auto"/>
            <w:left w:val="none" w:sz="0" w:space="0" w:color="auto"/>
            <w:bottom w:val="none" w:sz="0" w:space="0" w:color="auto"/>
            <w:right w:val="none" w:sz="0" w:space="0" w:color="auto"/>
          </w:divBdr>
        </w:div>
      </w:divsChild>
    </w:div>
    <w:div w:id="1734768664">
      <w:bodyDiv w:val="1"/>
      <w:marLeft w:val="0"/>
      <w:marRight w:val="0"/>
      <w:marTop w:val="0"/>
      <w:marBottom w:val="0"/>
      <w:divBdr>
        <w:top w:val="none" w:sz="0" w:space="0" w:color="auto"/>
        <w:left w:val="none" w:sz="0" w:space="0" w:color="auto"/>
        <w:bottom w:val="none" w:sz="0" w:space="0" w:color="auto"/>
        <w:right w:val="none" w:sz="0" w:space="0" w:color="auto"/>
      </w:divBdr>
    </w:div>
    <w:div w:id="1933658462">
      <w:bodyDiv w:val="1"/>
      <w:marLeft w:val="0"/>
      <w:marRight w:val="0"/>
      <w:marTop w:val="0"/>
      <w:marBottom w:val="0"/>
      <w:divBdr>
        <w:top w:val="none" w:sz="0" w:space="0" w:color="auto"/>
        <w:left w:val="none" w:sz="0" w:space="0" w:color="auto"/>
        <w:bottom w:val="none" w:sz="0" w:space="0" w:color="auto"/>
        <w:right w:val="none" w:sz="0" w:space="0" w:color="auto"/>
      </w:divBdr>
    </w:div>
    <w:div w:id="1949578592">
      <w:bodyDiv w:val="1"/>
      <w:marLeft w:val="0"/>
      <w:marRight w:val="0"/>
      <w:marTop w:val="0"/>
      <w:marBottom w:val="0"/>
      <w:divBdr>
        <w:top w:val="none" w:sz="0" w:space="0" w:color="auto"/>
        <w:left w:val="none" w:sz="0" w:space="0" w:color="auto"/>
        <w:bottom w:val="none" w:sz="0" w:space="0" w:color="auto"/>
        <w:right w:val="none" w:sz="0" w:space="0" w:color="auto"/>
      </w:divBdr>
    </w:div>
    <w:div w:id="1967152255">
      <w:bodyDiv w:val="1"/>
      <w:marLeft w:val="0"/>
      <w:marRight w:val="0"/>
      <w:marTop w:val="0"/>
      <w:marBottom w:val="0"/>
      <w:divBdr>
        <w:top w:val="none" w:sz="0" w:space="0" w:color="auto"/>
        <w:left w:val="none" w:sz="0" w:space="0" w:color="auto"/>
        <w:bottom w:val="none" w:sz="0" w:space="0" w:color="auto"/>
        <w:right w:val="none" w:sz="0" w:space="0" w:color="auto"/>
      </w:divBdr>
      <w:divsChild>
        <w:div w:id="1985698682">
          <w:marLeft w:val="547"/>
          <w:marRight w:val="0"/>
          <w:marTop w:val="154"/>
          <w:marBottom w:val="0"/>
          <w:divBdr>
            <w:top w:val="none" w:sz="0" w:space="0" w:color="auto"/>
            <w:left w:val="none" w:sz="0" w:space="0" w:color="auto"/>
            <w:bottom w:val="none" w:sz="0" w:space="0" w:color="auto"/>
            <w:right w:val="none" w:sz="0" w:space="0" w:color="auto"/>
          </w:divBdr>
        </w:div>
        <w:div w:id="398092159">
          <w:marLeft w:val="547"/>
          <w:marRight w:val="0"/>
          <w:marTop w:val="154"/>
          <w:marBottom w:val="0"/>
          <w:divBdr>
            <w:top w:val="none" w:sz="0" w:space="0" w:color="auto"/>
            <w:left w:val="none" w:sz="0" w:space="0" w:color="auto"/>
            <w:bottom w:val="none" w:sz="0" w:space="0" w:color="auto"/>
            <w:right w:val="none" w:sz="0" w:space="0" w:color="auto"/>
          </w:divBdr>
        </w:div>
        <w:div w:id="1114397959">
          <w:marLeft w:val="547"/>
          <w:marRight w:val="0"/>
          <w:marTop w:val="154"/>
          <w:marBottom w:val="0"/>
          <w:divBdr>
            <w:top w:val="none" w:sz="0" w:space="0" w:color="auto"/>
            <w:left w:val="none" w:sz="0" w:space="0" w:color="auto"/>
            <w:bottom w:val="none" w:sz="0" w:space="0" w:color="auto"/>
            <w:right w:val="none" w:sz="0" w:space="0" w:color="auto"/>
          </w:divBdr>
        </w:div>
      </w:divsChild>
    </w:div>
    <w:div w:id="1985694733">
      <w:bodyDiv w:val="1"/>
      <w:marLeft w:val="0"/>
      <w:marRight w:val="0"/>
      <w:marTop w:val="0"/>
      <w:marBottom w:val="0"/>
      <w:divBdr>
        <w:top w:val="none" w:sz="0" w:space="0" w:color="auto"/>
        <w:left w:val="none" w:sz="0" w:space="0" w:color="auto"/>
        <w:bottom w:val="none" w:sz="0" w:space="0" w:color="auto"/>
        <w:right w:val="none" w:sz="0" w:space="0" w:color="auto"/>
      </w:divBdr>
      <w:divsChild>
        <w:div w:id="1236087351">
          <w:marLeft w:val="44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nosal@chsbuffalo.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mela.wishowski@chsbuffalo.org" TargetMode="External"/><Relationship Id="rId17" Type="http://schemas.openxmlformats.org/officeDocument/2006/relationships/image" Target="cid:image002.png@01D64FC1.3C68022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0CC2EAC67EE844A93F0B53547C0AFE" ma:contentTypeVersion="71" ma:contentTypeDescription="Create a new document." ma:contentTypeScope="" ma:versionID="2617680e4316ff136433cd828692f904">
  <xsd:schema xmlns:xsd="http://www.w3.org/2001/XMLSchema" xmlns:xs="http://www.w3.org/2001/XMLSchema" xmlns:p="http://schemas.microsoft.com/office/2006/metadata/properties" xmlns:ns2="57cd7425-a5f7-4ccf-9e45-33589693c856" xmlns:ns3="65696431-d50a-453c-a242-9838a2eaf710" targetNamespace="http://schemas.microsoft.com/office/2006/metadata/properties" ma:root="true" ma:fieldsID="d95760ac526120ea83e17ca9017e1e6f" ns2:_="" ns3:_="">
    <xsd:import namespace="57cd7425-a5f7-4ccf-9e45-33589693c856"/>
    <xsd:import namespace="65696431-d50a-453c-a242-9838a2eaf710"/>
    <xsd:element name="properties">
      <xsd:complexType>
        <xsd:sequence>
          <xsd:element name="documentManagement">
            <xsd:complexType>
              <xsd:all>
                <xsd:element ref="ns2:Status"/>
                <xsd:element ref="ns2:NDSC_x0020_Product" minOccurs="0"/>
                <xsd:element ref="ns2:Useful_x0020_for_x0020_Sales_x003f_" minOccurs="0"/>
                <xsd:element ref="ns2:Internal_x002f_External" minOccurs="0"/>
                <xsd:element ref="ns2:Document_x0020_Type" minOccurs="0"/>
                <xsd:element ref="ns2:MediaServiceMetadata" minOccurs="0"/>
                <xsd:element ref="ns2:MediaServiceFastMetadata" minOccurs="0"/>
                <xsd:element ref="ns3:SharedWithUsers" minOccurs="0"/>
                <xsd:element ref="ns3:SharedWithDetails" minOccurs="0"/>
                <xsd:element ref="ns2:MediaServiceDateTaken" minOccurs="0"/>
                <xsd:element ref="ns2:Imaging_x0020_Content_x0020_Version" minOccurs="0"/>
                <xsd:element ref="ns2:Phases" minOccurs="0"/>
                <xsd:element ref="ns2:All_x0020_EMRs" minOccurs="0"/>
                <xsd:element ref="ns2:MediaServiceEventHashCode" minOccurs="0"/>
                <xsd:element ref="ns2:MediaServiceGenerationTime" minOccurs="0"/>
                <xsd:element ref="ns2:PAMA_x0020_document_x003f_" minOccurs="0"/>
                <xsd:element ref="ns2:Imaging_x0020_Content_x0020_Sources" minOccurs="0"/>
                <xsd:element ref="ns2:MediaServiceAutoKeyPoints" minOccurs="0"/>
                <xsd:element ref="ns2:MediaServiceKeyPoints" minOccurs="0"/>
                <xsd:element ref="ns2:AI_x0020_Predicted_x0020_Indic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d7425-a5f7-4ccf-9e45-33589693c856" elementFormDefault="qualified">
    <xsd:import namespace="http://schemas.microsoft.com/office/2006/documentManagement/types"/>
    <xsd:import namespace="http://schemas.microsoft.com/office/infopath/2007/PartnerControls"/>
    <xsd:element name="Status" ma:index="2" ma:displayName="Status" ma:default="Draft" ma:format="RadioButtons" ma:internalName="Status">
      <xsd:simpleType>
        <xsd:restriction base="dms:Choice">
          <xsd:enumeration value="Draft"/>
          <xsd:enumeration value="Final"/>
          <xsd:enumeration value="Archive"/>
        </xsd:restriction>
      </xsd:simpleType>
    </xsd:element>
    <xsd:element name="NDSC_x0020_Product" ma:index="3" nillable="true" ma:displayName="NDSC Product(s)" ma:description="To which NDSC product(s) is this relative?" ma:internalName="NDSC_x0020_Product" ma:requiredMultiChoice="true">
      <xsd:complexType>
        <xsd:complexContent>
          <xsd:extension base="dms:MultiChoice">
            <xsd:sequence>
              <xsd:element name="Value" maxOccurs="unbounded" minOccurs="0" nillable="true">
                <xsd:simpleType>
                  <xsd:restriction base="dms:Choice">
                    <xsd:enumeration value="All"/>
                    <xsd:enumeration value="CareSelect Blood"/>
                    <xsd:enumeration value="CareSelect Imaging"/>
                    <xsd:enumeration value="CareSelect Lab"/>
                    <xsd:enumeration value="CareSelect Pharmacy"/>
                    <xsd:enumeration value="Choosing Wisely+"/>
                    <xsd:enumeration value="InterQual AutoReview"/>
                    <xsd:enumeration value="Electronic Prior Auth"/>
                  </xsd:restriction>
                </xsd:simpleType>
              </xsd:element>
            </xsd:sequence>
          </xsd:extension>
        </xsd:complexContent>
      </xsd:complexType>
    </xsd:element>
    <xsd:element name="Useful_x0020_for_x0020_Sales_x003f_" ma:index="4" nillable="true" ma:displayName="Useful for Sales?" ma:default="0" ma:internalName="Useful_x0020_for_x0020_Sales_x003f_">
      <xsd:simpleType>
        <xsd:restriction base="dms:Boolean"/>
      </xsd:simpleType>
    </xsd:element>
    <xsd:element name="Internal_x002f_External" ma:index="5" nillable="true" ma:displayName="Internal/External" ma:description="Is this an internal document or something to be sent to customers?" ma:internalName="Internal_x002f_External" ma:readOnly="false" ma:requiredMultiChoice="true">
      <xsd:complexType>
        <xsd:complexContent>
          <xsd:extension base="dms:MultiChoice">
            <xsd:sequence>
              <xsd:element name="Value" maxOccurs="unbounded" minOccurs="0" nillable="true">
                <xsd:simpleType>
                  <xsd:restriction base="dms:Choice">
                    <xsd:enumeration value="Internal"/>
                    <xsd:enumeration value="Send to Customer"/>
                  </xsd:restriction>
                </xsd:simpleType>
              </xsd:element>
            </xsd:sequence>
          </xsd:extension>
        </xsd:complexContent>
      </xsd:complexType>
    </xsd:element>
    <xsd:element name="Document_x0020_Type" ma:index="6" nillable="true" ma:displayName="Document Type" ma:description="What type of document is this?" ma:format="Dropdown" ma:internalName="Document_x0020_Type">
      <xsd:simpleType>
        <xsd:restriction base="dms:Choice">
          <xsd:enumeration value="Build Guide"/>
          <xsd:enumeration value="Demo Video"/>
          <xsd:enumeration value="Email Template"/>
          <xsd:enumeration value="Import Prep and Files"/>
          <xsd:enumeration value="Mapping Tools"/>
          <xsd:enumeration value="Meeting Agenda"/>
          <xsd:enumeration value="Meeting Presentation"/>
          <xsd:enumeration value="PAMA Documentation"/>
          <xsd:enumeration value="Process Details"/>
          <xsd:enumeration value="Product Details"/>
          <xsd:enumeration value="Screenshot"/>
          <xsd:enumeration value="Strategy"/>
          <xsd:enumeration value="Customer Communication Package"/>
          <xsd:enumeration value="Toolkit"/>
          <xsd:enumeration value="Portal Documents"/>
        </xsd:restriction>
      </xsd:simpleType>
    </xsd:element>
    <xsd:element name="MediaServiceMetadata" ma:index="7" nillable="true" ma:displayName="MediaServiceMetadata" ma:description="" ma:hidden="true" ma:internalName="MediaServiceMetadata" ma:readOnly="true">
      <xsd:simpleType>
        <xsd:restriction base="dms:Note"/>
      </xsd:simpleType>
    </xsd:element>
    <xsd:element name="MediaServiceFastMetadata" ma:index="8"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Imaging_x0020_Content_x0020_Version" ma:index="18" nillable="true" ma:displayName="Imaging Content Version" ma:default="N/A" ma:format="RadioButtons" ma:internalName="Imaging_x0020_Content_x0020_Version">
      <xsd:simpleType>
        <xsd:restriction base="dms:Choice">
          <xsd:enumeration value="v10/1010"/>
          <xsd:enumeration value="v11/1011"/>
          <xsd:enumeration value="v12/1012"/>
          <xsd:enumeration value="v13/1013"/>
          <xsd:enumeration value="v14/1014"/>
          <xsd:enumeration value="v15/1015"/>
          <xsd:enumeration value="v16/1016"/>
          <xsd:enumeration value="N/A"/>
        </xsd:restriction>
      </xsd:simpleType>
    </xsd:element>
    <xsd:element name="Phases" ma:index="19" nillable="true" ma:displayName="Phases" ma:default="Pre-implementation and Scoping" ma:format="Dropdown" ma:internalName="Phases">
      <xsd:simpleType>
        <xsd:restriction base="dms:Choice">
          <xsd:enumeration value="Pre-implementation and Scoping"/>
          <xsd:enumeration value="Mapping"/>
          <xsd:enumeration value="Build"/>
          <xsd:enumeration value="Testing"/>
          <xsd:enumeration value="Training and Communication"/>
          <xsd:enumeration value="Post-Live Optimization"/>
          <xsd:enumeration value="Reporting"/>
          <xsd:enumeration value="Upgrades"/>
          <xsd:enumeration value="N/A"/>
        </xsd:restriction>
      </xsd:simpleType>
    </xsd:element>
    <xsd:element name="All_x0020_EMRs" ma:index="20" nillable="true" ma:displayName="All EMRs" ma:default="0" ma:internalName="All_x0020_EMRs">
      <xsd:simpleType>
        <xsd:restriction base="dms:Boolea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PAMA_x0020_document_x003f_" ma:index="23" nillable="true" ma:displayName="PAMA document?" ma:default="0" ma:internalName="PAMA_x0020_document_x003f_">
      <xsd:simpleType>
        <xsd:restriction base="dms:Boolean"/>
      </xsd:simpleType>
    </xsd:element>
    <xsd:element name="Imaging_x0020_Content_x0020_Sources" ma:index="24" nillable="true" ma:displayName="Imaging Content Sources" ma:default="N/A" ma:format="Dropdown" ma:internalName="Imaging_x0020_Content_x0020_Sources">
      <xsd:simpleType>
        <xsd:restriction base="dms:Choice">
          <xsd:enumeration value="ACR only"/>
          <xsd:enumeration value="All content sources"/>
          <xsd:enumeration value="N/A"/>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AI_x0020_Predicted_x0020_Indications" ma:index="27" nillable="true" ma:displayName="AI Predicted Indications" ma:default="0" ma:internalName="AI_x0020_Predicted_x0020_Indication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696431-d50a-453c-a242-9838a2eaf71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ternal_x002f_External xmlns="57cd7425-a5f7-4ccf-9e45-33589693c856">
      <Value>Send to Customer</Value>
    </Internal_x002f_External>
    <Imaging_x0020_Content_x0020_Version xmlns="57cd7425-a5f7-4ccf-9e45-33589693c856" xsi:nil="true"/>
    <Useful_x0020_for_x0020_Sales_x003f_ xmlns="57cd7425-a5f7-4ccf-9e45-33589693c856">false</Useful_x0020_for_x0020_Sales_x003f_>
    <Status xmlns="57cd7425-a5f7-4ccf-9e45-33589693c856">Final</Status>
    <NDSC_x0020_Product xmlns="57cd7425-a5f7-4ccf-9e45-33589693c856">
      <Value>CareSelect Imaging</Value>
    </NDSC_x0020_Product>
    <Document_x0020_Type xmlns="57cd7425-a5f7-4ccf-9e45-33589693c856">Customer Communication Package</Document_x0020_Type>
    <Phases xmlns="57cd7425-a5f7-4ccf-9e45-33589693c856">Training and Communication</Phases>
    <All_x0020_EMRs xmlns="57cd7425-a5f7-4ccf-9e45-33589693c856">false</All_x0020_EMRs>
    <PAMA_x0020_document_x003f_ xmlns="57cd7425-a5f7-4ccf-9e45-33589693c856">false</PAMA_x0020_document_x003f_>
    <Imaging_x0020_Content_x0020_Sources xmlns="57cd7425-a5f7-4ccf-9e45-33589693c856">N/A</Imaging_x0020_Content_x0020_Sources>
    <AI_x0020_Predicted_x0020_Indications xmlns="57cd7425-a5f7-4ccf-9e45-33589693c856">false</AI_x0020_Predicted_x0020_Indication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5B660-41BD-4AE3-BA7B-ED7BA1F2610B}">
  <ds:schemaRefs>
    <ds:schemaRef ds:uri="http://schemas.microsoft.com/sharepoint/v3/contenttype/forms"/>
  </ds:schemaRefs>
</ds:datastoreItem>
</file>

<file path=customXml/itemProps2.xml><?xml version="1.0" encoding="utf-8"?>
<ds:datastoreItem xmlns:ds="http://schemas.openxmlformats.org/officeDocument/2006/customXml" ds:itemID="{7EC6A4E2-3C06-4484-9D67-82F2D88A0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d7425-a5f7-4ccf-9e45-33589693c856"/>
    <ds:schemaRef ds:uri="65696431-d50a-453c-a242-9838a2eaf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3B5D04-B9C9-439B-B7CA-01CD54DEADAB}">
  <ds:schemaRefs>
    <ds:schemaRef ds:uri="http://schemas.microsoft.com/office/2006/metadata/properties"/>
    <ds:schemaRef ds:uri="http://schemas.microsoft.com/office/infopath/2007/PartnerControls"/>
    <ds:schemaRef ds:uri="57cd7425-a5f7-4ccf-9e45-33589693c856"/>
  </ds:schemaRefs>
</ds:datastoreItem>
</file>

<file path=customXml/itemProps4.xml><?xml version="1.0" encoding="utf-8"?>
<ds:datastoreItem xmlns:ds="http://schemas.openxmlformats.org/officeDocument/2006/customXml" ds:itemID="{8DE8858A-D3FE-4785-92BD-275F79CE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Shallip</dc:creator>
  <cp:lastModifiedBy>Rinehamer, Alicia</cp:lastModifiedBy>
  <cp:revision>2</cp:revision>
  <cp:lastPrinted>2018-05-15T15:00:00Z</cp:lastPrinted>
  <dcterms:created xsi:type="dcterms:W3CDTF">2020-09-28T16:18:00Z</dcterms:created>
  <dcterms:modified xsi:type="dcterms:W3CDTF">2020-09-28T16:18:00Z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0x010100B60CC2EAC67EE844A93F0B53547C0AFE</vt:lpwstr>
  </property>
  <property fmtid="{D5CDD505-2E9C-101B-9397-08002B2CF9AE}" pid="3" name="Order">
    <vt:r8>510000</vt:r8>
  </property>
  <property fmtid="{D5CDD505-2E9C-101B-9397-08002B2CF9AE}" pid="4" name="xd_ProgID">
    <vt:lpwstr/>
  </property>
  <property fmtid="{D5CDD505-2E9C-101B-9397-08002B2CF9AE}" pid="5" name="TemplateUrl">
    <vt:lpwstr/>
  </property>
  <property fmtid="{D5CDD505-2E9C-101B-9397-08002B2CF9AE}" pid="6" name="Training">
    <vt:bool>false</vt:bool>
  </property>
  <property fmtid="{D5CDD505-2E9C-101B-9397-08002B2CF9AE}" pid="7" name="2017 Training Blitz">
    <vt:bool>false</vt:bool>
  </property>
  <property fmtid="{D5CDD505-2E9C-101B-9397-08002B2CF9AE}" pid="8" name="Upgrade?">
    <vt:bool>false</vt:bool>
  </property>
  <property fmtid="{D5CDD505-2E9C-101B-9397-08002B2CF9AE}" pid="9" name="v12 w/ICD-10?">
    <vt:bool>false</vt:bool>
  </property>
  <property fmtid="{D5CDD505-2E9C-101B-9397-08002B2CF9AE}" pid="10" name="v11?">
    <vt:bool>false</vt:bool>
  </property>
  <property fmtid="{D5CDD505-2E9C-101B-9397-08002B2CF9AE}" pid="11" name="v1013 w/o ICD-10?">
    <vt:bool>false</vt:bool>
  </property>
  <property fmtid="{D5CDD505-2E9C-101B-9397-08002B2CF9AE}" pid="12" name="v1014 w/ICD-10?">
    <vt:bool>false</vt:bool>
  </property>
  <property fmtid="{D5CDD505-2E9C-101B-9397-08002B2CF9AE}" pid="13" name="v10?">
    <vt:bool>false</vt:bool>
  </property>
  <property fmtid="{D5CDD505-2E9C-101B-9397-08002B2CF9AE}" pid="14" name="v1012 w/ICD-10?">
    <vt:bool>false</vt:bool>
  </property>
  <property fmtid="{D5CDD505-2E9C-101B-9397-08002B2CF9AE}" pid="15" name="v12 w/o ICD-10?">
    <vt:bool>false</vt:bool>
  </property>
  <property fmtid="{D5CDD505-2E9C-101B-9397-08002B2CF9AE}" pid="16" name="v1011?">
    <vt:bool>false</vt:bool>
  </property>
  <property fmtid="{D5CDD505-2E9C-101B-9397-08002B2CF9AE}" pid="17" name="v13 w/ICD-10?">
    <vt:bool>false</vt:bool>
  </property>
  <property fmtid="{D5CDD505-2E9C-101B-9397-08002B2CF9AE}" pid="18" name="v1012 w/o ICD-10?">
    <vt:bool>false</vt:bool>
  </property>
  <property fmtid="{D5CDD505-2E9C-101B-9397-08002B2CF9AE}" pid="19" name="Phase(s)">
    <vt:lpwstr>3: Testing, Training, &amp; Go-Live Planning</vt:lpwstr>
  </property>
  <property fmtid="{D5CDD505-2E9C-101B-9397-08002B2CF9AE}" pid="20" name="v1010?">
    <vt:bool>false</vt:bool>
  </property>
  <property fmtid="{D5CDD505-2E9C-101B-9397-08002B2CF9AE}" pid="21" name="v1013 w/ICD-10?">
    <vt:bool>false</vt:bool>
  </property>
  <property fmtid="{D5CDD505-2E9C-101B-9397-08002B2CF9AE}" pid="22" name="v14 w/ICD-10?">
    <vt:bool>false</vt:bool>
  </property>
  <property fmtid="{D5CDD505-2E9C-101B-9397-08002B2CF9AE}" pid="23" name="v13 w/o ICD-10?">
    <vt:bool>false</vt:bool>
  </property>
  <property fmtid="{D5CDD505-2E9C-101B-9397-08002B2CF9AE}" pid="24" name="User Portal?">
    <vt:bool>false</vt:bool>
  </property>
  <property fmtid="{D5CDD505-2E9C-101B-9397-08002B2CF9AE}" pid="25" name="FINAL SORTING?!?!">
    <vt:bool>true</vt:bool>
  </property>
  <property fmtid="{D5CDD505-2E9C-101B-9397-08002B2CF9AE}" pid="26" name="Cerner?">
    <vt:bool>false</vt:bool>
  </property>
  <property fmtid="{D5CDD505-2E9C-101B-9397-08002B2CF9AE}" pid="27" name="Functionality">
    <vt:lpwstr>None</vt:lpwstr>
  </property>
  <property fmtid="{D5CDD505-2E9C-101B-9397-08002B2CF9AE}" pid="28" name="AllScripts?">
    <vt:bool>false</vt:bool>
  </property>
  <property fmtid="{D5CDD505-2E9C-101B-9397-08002B2CF9AE}" pid="29" name="v14 w/o ICD-10?">
    <vt:bool>false</vt:bool>
  </property>
  <property fmtid="{D5CDD505-2E9C-101B-9397-08002B2CF9AE}" pid="30" name="EHR Version(s)">
    <vt:lpwstr>;#Epic 2014;#Epic 2015;#Epic 2017;#</vt:lpwstr>
  </property>
  <property fmtid="{D5CDD505-2E9C-101B-9397-08002B2CF9AE}" pid="31" name="MEDITECH?">
    <vt:bool>false</vt:bool>
  </property>
  <property fmtid="{D5CDD505-2E9C-101B-9397-08002B2CF9AE}" pid="32" name="v1014 w/o ICD-10?">
    <vt:bool>false</vt:bool>
  </property>
  <property fmtid="{D5CDD505-2E9C-101B-9397-08002B2CF9AE}" pid="33" name="NDSC Product Version">
    <vt:lpwstr>;#06 (AA);#10 (BB);#1010 (10BB);#11 (CC);#1014 no ICD 10 (10FF2);#1014 w ICD 10 (10FF1);#14 no ICD 10 (FF2);#14 w ICD 10 (FF1);#1013 no ICD 10 (10EE2);#1013 w ICD 10 (10EE1);#13 no ICD 10 (EE2);#13 w ICD 10 (EE1);#1012 no ICD 10 (10DD2);#1012 w ICD 10 (10</vt:lpwstr>
  </property>
  <property fmtid="{D5CDD505-2E9C-101B-9397-08002B2CF9AE}" pid="34" name="_AdHocReviewCycleID">
    <vt:i4>946683085</vt:i4>
  </property>
  <property fmtid="{D5CDD505-2E9C-101B-9397-08002B2CF9AE}" pid="35" name="_NewReviewCycle">
    <vt:lpwstr/>
  </property>
  <property fmtid="{D5CDD505-2E9C-101B-9397-08002B2CF9AE}" pid="36" name="_EmailSubject">
    <vt:lpwstr>COVID-19 Science Update 7 CareSelect Appropriate Use Criteria (AUC) program</vt:lpwstr>
  </property>
  <property fmtid="{D5CDD505-2E9C-101B-9397-08002B2CF9AE}" pid="37" name="_AuthorEmail">
    <vt:lpwstr>arinehamer@chsbuffalo.org</vt:lpwstr>
  </property>
  <property fmtid="{D5CDD505-2E9C-101B-9397-08002B2CF9AE}" pid="38" name="_AuthorEmailDisplayName">
    <vt:lpwstr>Rinehamer, Alicia</vt:lpwstr>
  </property>
  <property fmtid="{D5CDD505-2E9C-101B-9397-08002B2CF9AE}" pid="39" name="_PreviousAdHocReviewCycleID">
    <vt:i4>946683085</vt:i4>
  </property>
  <property fmtid="{D5CDD505-2E9C-101B-9397-08002B2CF9AE}" pid="40" name="_ReviewingToolsShownOnce">
    <vt:lpwstr/>
  </property>
</Properties>
</file>